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Astronomer</w:t>
      </w:r>
      <w:r>
        <w:t xml:space="preserve"> </w:t>
      </w:r>
      <w:r>
        <w:t xml:space="preserve">in</w:t>
      </w:r>
      <w:r>
        <w:t xml:space="preserve"> </w:t>
      </w:r>
      <w:r>
        <w:t xml:space="preserve">Kazakhstan</w:t>
      </w:r>
      <w:r>
        <w:t xml:space="preserve"> </w:t>
      </w:r>
      <w:r>
        <w:t xml:space="preserve">Almaty</w:t>
      </w:r>
    </w:p>
    <w:bookmarkStart w:id="32" w:name="X3b7392a908b31d48725cb68fa29b69e6bf81a69"/>
    <w:p>
      <w:pPr>
        <w:pStyle w:val="Heading1"/>
      </w:pPr>
      <w:r>
        <w:t xml:space="preserve">Marketing Plan: Astronomer Platform Launch Strategy for Kazakhstan Almaty</w:t>
      </w:r>
    </w:p>
    <w:bookmarkStart w:id="20" w:name="executive-summary"/>
    <w:p>
      <w:pPr>
        <w:pStyle w:val="Heading2"/>
      </w:pPr>
      <w:r>
        <w:t xml:space="preserve">Executive Summary</w:t>
      </w:r>
    </w:p>
    <w:p>
      <w:pPr>
        <w:pStyle w:val="FirstParagraph"/>
      </w:pPr>
      <w:r>
        <w:t xml:space="preserve">This Marketing Plan outlines a comprehensive strategy to establish the Astronomer platform as the leading open-source data orchestration solution in Kazakhstan's Almaty market. Targeting data-driven enterprises, government agencies, and tech innovators in Almaty, this plan leverages Kazakhstan's rapidly growing digital economy and positions Astronomer as an affordable, scalable alternative to Western proprietary tools. By emphasizing localized support, cultural alignment, and strategic partnerships within Almaty's business ecosystem, we project capturing 15% market share among mid-sized enterprises within 18 months.</w:t>
      </w:r>
    </w:p>
    <w:bookmarkEnd w:id="20"/>
    <w:bookmarkStart w:id="21" w:name="X18b51d604fea365f44b03c8003836cd0a04c054"/>
    <w:p>
      <w:pPr>
        <w:pStyle w:val="Heading2"/>
      </w:pPr>
      <w:r>
        <w:t xml:space="preserve">Market Analysis: Kazakhstan Almaty Context</w:t>
      </w:r>
    </w:p>
    <w:p>
      <w:pPr>
        <w:pStyle w:val="FirstParagraph"/>
      </w:pPr>
      <w:r>
        <w:t xml:space="preserve">Kazakhstan's digital transformation initiative ("Digital Kazakhstan") has created unprecedented demand for data infrastructure. Almaty, as the country's economic and technological hub, hosts over 65% of Kazakhstani tech firms and government digital units. Key insights include:</w:t>
      </w:r>
    </w:p>
    <w:p>
      <w:pPr>
        <w:numPr>
          <w:ilvl w:val="0"/>
          <w:numId w:val="1001"/>
        </w:numPr>
        <w:pStyle w:val="Compact"/>
      </w:pPr>
      <w:r>
        <w:t xml:space="preserve">70% of Almaty-based enterprises now require cloud-native data pipelines (Kazakhstan National Statistics, 2023)</w:t>
      </w:r>
    </w:p>
    <w:p>
      <w:pPr>
        <w:numPr>
          <w:ilvl w:val="0"/>
          <w:numId w:val="1001"/>
        </w:numPr>
        <w:pStyle w:val="Compact"/>
      </w:pPr>
      <w:r>
        <w:t xml:space="preserve">Language barrier: 65% of local teams prefer Russian interfaces; 30% require Kazakh support</w:t>
      </w:r>
    </w:p>
    <w:p>
      <w:pPr>
        <w:numPr>
          <w:ilvl w:val="0"/>
          <w:numId w:val="1001"/>
        </w:numPr>
        <w:pStyle w:val="Compact"/>
      </w:pPr>
      <w:r>
        <w:t xml:space="preserve">Competitive landscape dominated by expensive Western solutions (e.g., Airflow, dbt) with limited local adaptation</w:t>
      </w:r>
    </w:p>
    <w:p>
      <w:pPr>
        <w:numPr>
          <w:ilvl w:val="0"/>
          <w:numId w:val="1001"/>
        </w:numPr>
        <w:pStyle w:val="Compact"/>
      </w:pPr>
      <w:r>
        <w:t xml:space="preserve">Government incentives for digital tools under the "National Digital Economy Program"</w:t>
      </w:r>
    </w:p>
    <w:bookmarkEnd w:id="21"/>
    <w:bookmarkStart w:id="22" w:name="target-audience-in-almaty"/>
    <w:p>
      <w:pPr>
        <w:pStyle w:val="Heading2"/>
      </w:pPr>
      <w:r>
        <w:t xml:space="preserve">Target Audience in Almaty</w:t>
      </w:r>
    </w:p>
    <w:p>
      <w:pPr>
        <w:pStyle w:val="FirstParagraph"/>
      </w:pPr>
      <w:r>
        <w:t xml:space="preserve">We prioritize three segments within Almaty's market:</w:t>
      </w:r>
    </w:p>
    <w:p>
      <w:pPr>
        <w:numPr>
          <w:ilvl w:val="0"/>
          <w:numId w:val="1002"/>
        </w:numPr>
        <w:pStyle w:val="Compact"/>
      </w:pPr>
      <w:r>
        <w:rPr>
          <w:bCs/>
          <w:b/>
        </w:rPr>
        <w:t xml:space="preserve">Mid-Sized Enterprises (50-500 employees):</w:t>
      </w:r>
      <w:r>
        <w:t xml:space="preserve"> </w:t>
      </w:r>
      <w:r>
        <w:t xml:space="preserve">Banking, retail, and logistics firms seeking cost-effective analytics (e.g., Kaspi.kz, K-Market)</w:t>
      </w:r>
    </w:p>
    <w:p>
      <w:pPr>
        <w:numPr>
          <w:ilvl w:val="0"/>
          <w:numId w:val="1002"/>
        </w:numPr>
        <w:pStyle w:val="Compact"/>
      </w:pPr>
      <w:r>
        <w:rPr>
          <w:bCs/>
          <w:b/>
        </w:rPr>
        <w:t xml:space="preserve">Government &amp; Public Sector:</w:t>
      </w:r>
      <w:r>
        <w:t xml:space="preserve"> </w:t>
      </w:r>
      <w:r>
        <w:t xml:space="preserve">Almaty City Administration and state-owned enterprises requiring compliant data workflows</w:t>
      </w:r>
    </w:p>
    <w:p>
      <w:pPr>
        <w:numPr>
          <w:ilvl w:val="0"/>
          <w:numId w:val="1002"/>
        </w:numPr>
        <w:pStyle w:val="Compact"/>
      </w:pPr>
      <w:r>
        <w:rPr>
          <w:bCs/>
          <w:b/>
        </w:rPr>
        <w:t xml:space="preserve">Tech Startups &amp; Innovation Hubs:</w:t>
      </w:r>
      <w:r>
        <w:t xml:space="preserve"> </w:t>
      </w:r>
      <w:r>
        <w:t xml:space="preserve">Almaty's growing ecosystem (e.g., Astana Hub, K-Startup Hub) needing agile platforms</w:t>
      </w:r>
    </w:p>
    <w:bookmarkEnd w:id="22"/>
    <w:bookmarkStart w:id="23" w:name="X1b49ff6fba566887b8afce741e5b790963a82ea"/>
    <w:p>
      <w:pPr>
        <w:pStyle w:val="Heading2"/>
      </w:pPr>
      <w:r>
        <w:t xml:space="preserve">Unique Value Proposition for Kazakhstan Almaty</w:t>
      </w:r>
    </w:p>
    <w:p>
      <w:pPr>
        <w:pStyle w:val="FirstParagraph"/>
      </w:pPr>
      <w:r>
        <w:t xml:space="preserve">Astronomer directly addresses Almaty's market gaps by offering:</w:t>
      </w:r>
    </w:p>
    <w:p>
      <w:pPr>
        <w:numPr>
          <w:ilvl w:val="0"/>
          <w:numId w:val="1003"/>
        </w:numPr>
        <w:pStyle w:val="Compact"/>
      </w:pPr>
      <w:r>
        <w:rPr>
          <w:bCs/>
          <w:b/>
        </w:rPr>
        <w:t xml:space="preserve">Cultural Localization:</w:t>
      </w:r>
      <w:r>
        <w:t xml:space="preserve"> </w:t>
      </w:r>
      <w:r>
        <w:t xml:space="preserve">Fully translated Kazakh and Russian UIs, with local data compliance (aligned with Kazakh Personal Data Protection Law)</w:t>
      </w:r>
    </w:p>
    <w:p>
      <w:pPr>
        <w:numPr>
          <w:ilvl w:val="0"/>
          <w:numId w:val="1003"/>
        </w:numPr>
        <w:pStyle w:val="Compact"/>
      </w:pPr>
      <w:r>
        <w:rPr>
          <w:bCs/>
          <w:b/>
        </w:rPr>
        <w:t xml:space="preserve">Cost Efficiency:</w:t>
      </w:r>
      <w:r>
        <w:t xml:space="preserve"> </w:t>
      </w:r>
      <w:r>
        <w:t xml:space="preserve">70% lower TCO vs. Western alternatives; critical for Almaty SMEs operating on tight budgets</w:t>
      </w:r>
    </w:p>
    <w:p>
      <w:pPr>
        <w:numPr>
          <w:ilvl w:val="0"/>
          <w:numId w:val="1003"/>
        </w:numPr>
        <w:pStyle w:val="Compact"/>
      </w:pPr>
      <w:r>
        <w:rPr>
          <w:bCs/>
          <w:b/>
        </w:rPr>
        <w:t xml:space="preserve">Local Expertise:</w:t>
      </w:r>
      <w:r>
        <w:t xml:space="preserve"> </w:t>
      </w:r>
      <w:r>
        <w:t xml:space="preserve">On-ground support team in Almaty trained in Kazakh business practices and regulatory requirements</w:t>
      </w:r>
    </w:p>
    <w:p>
      <w:pPr>
        <w:numPr>
          <w:ilvl w:val="0"/>
          <w:numId w:val="1003"/>
        </w:numPr>
        <w:pStyle w:val="Compact"/>
      </w:pPr>
      <w:r>
        <w:rPr>
          <w:bCs/>
          <w:b/>
        </w:rPr>
        <w:t xml:space="preserve">Ecosystem Integration:</w:t>
      </w:r>
      <w:r>
        <w:t xml:space="preserve"> </w:t>
      </w:r>
      <w:r>
        <w:t xml:space="preserve">Pre-built connectors for Kazakh cloud providers (e.g., Altyn Data Centers, Cloud.KZ)</w:t>
      </w:r>
    </w:p>
    <w:bookmarkEnd w:id="23"/>
    <w:bookmarkStart w:id="27" w:name="marketing-strategy-tactics"/>
    <w:p>
      <w:pPr>
        <w:pStyle w:val="Heading2"/>
      </w:pPr>
      <w:r>
        <w:t xml:space="preserve">Marketing Strategy &amp; Tactics</w:t>
      </w:r>
    </w:p>
    <w:bookmarkStart w:id="24" w:name="phase-1-market-awareness-months-1-4"/>
    <w:p>
      <w:pPr>
        <w:pStyle w:val="Heading3"/>
      </w:pPr>
      <w:r>
        <w:t xml:space="preserve">Phase 1: Market Awareness (Months 1-4)</w:t>
      </w:r>
    </w:p>
    <w:p>
      <w:pPr>
        <w:pStyle w:val="FirstParagraph"/>
      </w:pPr>
      <w:r>
        <w:t xml:space="preserve">Leverage Almaty's tech community through localized channels:</w:t>
      </w:r>
    </w:p>
    <w:p>
      <w:pPr>
        <w:numPr>
          <w:ilvl w:val="0"/>
          <w:numId w:val="1004"/>
        </w:numPr>
        <w:pStyle w:val="Compact"/>
      </w:pPr>
      <w:r>
        <w:rPr>
          <w:bCs/>
          <w:b/>
        </w:rPr>
        <w:t xml:space="preserve">Almaty Tech Meetups:</w:t>
      </w:r>
      <w:r>
        <w:t xml:space="preserve"> </w:t>
      </w:r>
      <w:r>
        <w:t xml:space="preserve">Sponsor events at "Startup Village" and "Almaty Digital Hub" with Astronomer demos in Kazakh/Russian</w:t>
      </w:r>
    </w:p>
    <w:p>
      <w:pPr>
        <w:numPr>
          <w:ilvl w:val="0"/>
          <w:numId w:val="1004"/>
        </w:numPr>
        <w:pStyle w:val="Compact"/>
      </w:pPr>
      <w:r>
        <w:rPr>
          <w:bCs/>
          <w:b/>
        </w:rPr>
        <w:t xml:space="preserve">Government Partnerships:</w:t>
      </w:r>
      <w:r>
        <w:t xml:space="preserve"> </w:t>
      </w:r>
      <w:r>
        <w:t xml:space="preserve">Collaborate with Almaty's Department of Digital Transformation for a free "Data Orchestration Workshop Series"</w:t>
      </w:r>
    </w:p>
    <w:p>
      <w:pPr>
        <w:numPr>
          <w:ilvl w:val="0"/>
          <w:numId w:val="1004"/>
        </w:numPr>
        <w:pStyle w:val="Compact"/>
      </w:pPr>
      <w:r>
        <w:rPr>
          <w:bCs/>
          <w:b/>
        </w:rPr>
        <w:t xml:space="preserve">Localized Content:</w:t>
      </w:r>
      <w:r>
        <w:t xml:space="preserve"> </w:t>
      </w:r>
      <w:r>
        <w:t xml:space="preserve">Launch Kazakh-language blog series "Astronomer for Kazakh Businesses" on local platforms (e.g., Inform.kz, K-News)</w:t>
      </w:r>
    </w:p>
    <w:bookmarkEnd w:id="24"/>
    <w:bookmarkStart w:id="25" w:name="phase-2-lead-generation-months-5-10"/>
    <w:p>
      <w:pPr>
        <w:pStyle w:val="Heading3"/>
      </w:pPr>
      <w:r>
        <w:t xml:space="preserve">Phase 2: Lead Generation (Months 5-10)</w:t>
      </w:r>
    </w:p>
    <w:p>
      <w:pPr>
        <w:pStyle w:val="FirstParagraph"/>
      </w:pPr>
      <w:r>
        <w:t xml:space="preserve">Focus on high-intent segments in Almaty with tailored campaigns:</w:t>
      </w:r>
    </w:p>
    <w:p>
      <w:pPr>
        <w:numPr>
          <w:ilvl w:val="0"/>
          <w:numId w:val="1005"/>
        </w:numPr>
        <w:pStyle w:val="Compact"/>
      </w:pPr>
      <w:r>
        <w:rPr>
          <w:bCs/>
          <w:b/>
        </w:rPr>
        <w:t xml:space="preserve">Targeted LinkedIn Campaigns:</w:t>
      </w:r>
      <w:r>
        <w:t xml:space="preserve"> </w:t>
      </w:r>
      <w:r>
        <w:t xml:space="preserve">Ads targeting "Data Engineer" and "IT Manager" roles in Almaty companies, emphasizing cost savings</w:t>
      </w:r>
    </w:p>
    <w:p>
      <w:pPr>
        <w:numPr>
          <w:ilvl w:val="0"/>
          <w:numId w:val="1005"/>
        </w:numPr>
        <w:pStyle w:val="Compact"/>
      </w:pPr>
      <w:r>
        <w:rPr>
          <w:bCs/>
          <w:b/>
        </w:rPr>
        <w:t xml:space="preserve">Free Pilot Program:</w:t>
      </w:r>
      <w:r>
        <w:t xml:space="preserve"> </w:t>
      </w:r>
      <w:r>
        <w:t xml:space="preserve">Offer 90-day free access to 50 Almaty enterprises with dedicated Kazakh-speaking onboarding</w:t>
      </w:r>
    </w:p>
    <w:p>
      <w:pPr>
        <w:numPr>
          <w:ilvl w:val="0"/>
          <w:numId w:val="1005"/>
        </w:numPr>
        <w:pStyle w:val="Compact"/>
      </w:pPr>
      <w:r>
        <w:rPr>
          <w:bCs/>
          <w:b/>
        </w:rPr>
        <w:t xml:space="preserve">Cultural Alignment Events:</w:t>
      </w:r>
      <w:r>
        <w:t xml:space="preserve"> </w:t>
      </w:r>
      <w:r>
        <w:t xml:space="preserve">Host "Almaty Data Day" at Astana International Financial Centre (AIFC) venue, featuring case studies from local businesses</w:t>
      </w:r>
    </w:p>
    <w:bookmarkEnd w:id="25"/>
    <w:bookmarkStart w:id="26" w:name="phase-3-community-advocacy-months-11-18"/>
    <w:p>
      <w:pPr>
        <w:pStyle w:val="Heading3"/>
      </w:pPr>
      <w:r>
        <w:t xml:space="preserve">Phase 3: Community &amp; Advocacy (Months 11-18)</w:t>
      </w:r>
    </w:p>
    <w:p>
      <w:pPr>
        <w:pStyle w:val="FirstParagraph"/>
      </w:pPr>
      <w:r>
        <w:t xml:space="preserve">Cement Astronomer as the indigenous data standard in Almaty:</w:t>
      </w:r>
    </w:p>
    <w:p>
      <w:pPr>
        <w:numPr>
          <w:ilvl w:val="0"/>
          <w:numId w:val="1006"/>
        </w:numPr>
        <w:pStyle w:val="Compact"/>
      </w:pPr>
      <w:r>
        <w:rPr>
          <w:bCs/>
          <w:b/>
        </w:rPr>
        <w:t xml:space="preserve">Local Ambassador Program:</w:t>
      </w:r>
      <w:r>
        <w:t xml:space="preserve"> </w:t>
      </w:r>
      <w:r>
        <w:t xml:space="preserve">Recruit and train 20+ Almaty-based data professionals to champion Astronomer</w:t>
      </w:r>
    </w:p>
    <w:p>
      <w:pPr>
        <w:numPr>
          <w:ilvl w:val="0"/>
          <w:numId w:val="1006"/>
        </w:numPr>
        <w:pStyle w:val="Compact"/>
      </w:pPr>
      <w:r>
        <w:rPr>
          <w:bCs/>
          <w:b/>
        </w:rPr>
        <w:t xml:space="preserve">University Partnerships:</w:t>
      </w:r>
      <w:r>
        <w:t xml:space="preserve"> </w:t>
      </w:r>
      <w:r>
        <w:t xml:space="preserve">Collaborate with KIMEP University and al-Farabi KazNU for curriculum integration (free licenses for students)</w:t>
      </w:r>
    </w:p>
    <w:p>
      <w:pPr>
        <w:numPr>
          <w:ilvl w:val="0"/>
          <w:numId w:val="1006"/>
        </w:numPr>
        <w:pStyle w:val="Compact"/>
      </w:pPr>
      <w:r>
        <w:rPr>
          <w:bCs/>
          <w:b/>
        </w:rPr>
        <w:t xml:space="preserve">Customer Success Stories:</w:t>
      </w:r>
      <w:r>
        <w:t xml:space="preserve"> </w:t>
      </w:r>
      <w:r>
        <w:t xml:space="preserve">Publish video testimonials from Almaty companies like "Alma-Express Logistics" showcasing 40% faster deployment</w:t>
      </w:r>
    </w:p>
    <w:bookmarkEnd w:id="26"/>
    <w:bookmarkEnd w:id="27"/>
    <w:bookmarkStart w:id="28" w:name="localization-strategy-beyond-translation"/>
    <w:p>
      <w:pPr>
        <w:pStyle w:val="Heading2"/>
      </w:pPr>
      <w:r>
        <w:t xml:space="preserve">Localization Strategy: Beyond Translation</w:t>
      </w:r>
    </w:p>
    <w:p>
      <w:pPr>
        <w:pStyle w:val="FirstParagraph"/>
      </w:pPr>
      <w:r>
        <w:t xml:space="preserve">Astronomer's success in Kazakhstan Almaty hinges on cultural intelligence:</w:t>
      </w:r>
    </w:p>
    <w:p>
      <w:pPr>
        <w:numPr>
          <w:ilvl w:val="0"/>
          <w:numId w:val="1007"/>
        </w:numPr>
        <w:pStyle w:val="Compact"/>
      </w:pPr>
      <w:r>
        <w:rPr>
          <w:bCs/>
          <w:b/>
        </w:rPr>
        <w:t xml:space="preserve">Business Etiquette Training:</w:t>
      </w:r>
      <w:r>
        <w:t xml:space="preserve"> </w:t>
      </w:r>
      <w:r>
        <w:t xml:space="preserve">All Almaty support staff trained in Kazakh communication norms (e.g., formal greetings, meeting protocols)</w:t>
      </w:r>
    </w:p>
    <w:p>
      <w:pPr>
        <w:numPr>
          <w:ilvl w:val="0"/>
          <w:numId w:val="1007"/>
        </w:numPr>
        <w:pStyle w:val="Compact"/>
      </w:pPr>
      <w:r>
        <w:rPr>
          <w:bCs/>
          <w:b/>
        </w:rPr>
        <w:t xml:space="preserve">Regulatory Alignment:</w:t>
      </w:r>
      <w:r>
        <w:t xml:space="preserve"> </w:t>
      </w:r>
      <w:r>
        <w:t xml:space="preserve">Platform certified for Kazakhstan's data localization requirements (Article 14 of the Personal Data Law)</w:t>
      </w:r>
    </w:p>
    <w:p>
      <w:pPr>
        <w:numPr>
          <w:ilvl w:val="0"/>
          <w:numId w:val="1007"/>
        </w:numPr>
        <w:pStyle w:val="Compact"/>
      </w:pPr>
      <w:r>
        <w:rPr>
          <w:bCs/>
          <w:b/>
        </w:rPr>
        <w:t xml:space="preserve">Celebratory Marketing:</w:t>
      </w:r>
      <w:r>
        <w:t xml:space="preserve"> </w:t>
      </w:r>
      <w:r>
        <w:t xml:space="preserve">Campaigns timed with Kazakh cultural events (e.g., Nauryz, Independence Day) featuring "Data for National Growth" messaging</w:t>
      </w:r>
    </w:p>
    <w:bookmarkEnd w:id="28"/>
    <w:bookmarkStart w:id="29" w:name="key-performance-indicators-kpis"/>
    <w:p>
      <w:pPr>
        <w:pStyle w:val="Heading2"/>
      </w:pPr>
      <w:r>
        <w:t xml:space="preserve">Key Performance Indicators (KPIs)</w:t>
      </w:r>
    </w:p>
    <w:p>
      <w:pPr>
        <w:pStyle w:val="FirstParagraph"/>
      </w:pPr>
      <w:r>
        <w:t xml:space="preserve">We will measure success through Almaty-specific metrics:</w:t>
      </w:r>
    </w:p>
    <w:p>
      <w:pPr>
        <w:numPr>
          <w:ilvl w:val="0"/>
          <w:numId w:val="1008"/>
        </w:numPr>
        <w:pStyle w:val="Compact"/>
      </w:pPr>
      <w:r>
        <w:rPr>
          <w:bCs/>
          <w:b/>
        </w:rPr>
        <w:t xml:space="preserve">Market Penetration:</w:t>
      </w:r>
      <w:r>
        <w:t xml:space="preserve"> </w:t>
      </w:r>
      <w:r>
        <w:t xml:space="preserve">150+ enterprise sign-ups in Almaty by Month 18</w:t>
      </w:r>
    </w:p>
    <w:p>
      <w:pPr>
        <w:numPr>
          <w:ilvl w:val="0"/>
          <w:numId w:val="1008"/>
        </w:numPr>
        <w:pStyle w:val="Compact"/>
      </w:pPr>
      <w:r>
        <w:rPr>
          <w:bCs/>
          <w:b/>
        </w:rPr>
        <w:t xml:space="preserve">Cultural Adoption:</w:t>
      </w:r>
      <w:r>
        <w:t xml:space="preserve"> </w:t>
      </w:r>
      <w:r>
        <w:t xml:space="preserve">85% of users reporting positive experience with Kazakh/Russian interface (post-purchase survey)</w:t>
      </w:r>
    </w:p>
    <w:p>
      <w:pPr>
        <w:numPr>
          <w:ilvl w:val="0"/>
          <w:numId w:val="1008"/>
        </w:numPr>
        <w:pStyle w:val="Compact"/>
      </w:pPr>
      <w:r>
        <w:rPr>
          <w:bCs/>
          <w:b/>
        </w:rPr>
        <w:t xml:space="preserve">Ecosystem Growth:</w:t>
      </w:r>
      <w:r>
        <w:t xml:space="preserve"> </w:t>
      </w:r>
      <w:r>
        <w:t xml:space="preserve">25+ local partners (IT firms, universities) integrated into Astronomer's Almaty network</w:t>
      </w:r>
    </w:p>
    <w:p>
      <w:pPr>
        <w:numPr>
          <w:ilvl w:val="0"/>
          <w:numId w:val="1008"/>
        </w:numPr>
        <w:pStyle w:val="Compact"/>
      </w:pPr>
      <w:r>
        <w:rPr>
          <w:bCs/>
          <w:b/>
        </w:rPr>
        <w:t xml:space="preserve">ROI for Clients:</w:t>
      </w:r>
      <w:r>
        <w:t xml:space="preserve"> </w:t>
      </w:r>
      <w:r>
        <w:t xml:space="preserve">Average 40% faster deployment time vs. competitors in Almaty pilot groups</w:t>
      </w:r>
    </w:p>
    <w:bookmarkEnd w:id="29"/>
    <w:bookmarkStart w:id="30" w:name="budget-allocation-almaty-specific"/>
    <w:p>
      <w:pPr>
        <w:pStyle w:val="Heading2"/>
      </w:pPr>
      <w:r>
        <w:t xml:space="preserve">Budget Allocation (Almaty-Specific)</w:t>
      </w:r>
    </w:p>
    <w:p>
      <w:pPr>
        <w:pStyle w:val="FirstParagraph"/>
      </w:pPr>
      <w:r>
        <w:t xml:space="preserve">Initiative</w:t>
      </w:r>
    </w:p>
    <w:p>
      <w:pPr>
        <w:pStyle w:val="BodyText"/>
      </w:pPr>
      <w:r>
        <w:t xml:space="preserve">Allocation (%)</w:t>
      </w:r>
    </w:p>
    <w:p>
      <w:pPr>
        <w:pStyle w:val="BodyText"/>
      </w:pPr>
      <w:r>
        <w:t xml:space="preserve">Rationale</w:t>
      </w:r>
    </w:p>
    <w:p>
      <w:pPr>
        <w:pStyle w:val="BodyText"/>
      </w:pPr>
      <w:r>
        <w:t xml:space="preserve">Localized Content &amp; Events</w:t>
      </w:r>
    </w:p>
    <w:p>
      <w:pPr>
        <w:pStyle w:val="BodyText"/>
      </w:pPr>
      <w:r>
        <w:t xml:space="preserve">35%</w:t>
      </w:r>
    </w:p>
    <w:p>
      <w:pPr>
        <w:pStyle w:val="BodyText"/>
      </w:pPr>
      <w:r>
        <w:t xml:space="preserve">Critical for cultural resonance in Almaty market</w:t>
      </w:r>
    </w:p>
    <w:p>
      <w:pPr>
        <w:pStyle w:val="BodyText"/>
      </w:pPr>
      <w:r>
        <w:t xml:space="preserve">Pilot Program &amp; Onboarding</w:t>
      </w:r>
    </w:p>
    <w:p>
      <w:pPr>
        <w:pStyle w:val="BodyText"/>
      </w:pPr>
      <w:r>
        <w:t xml:space="preserve">30%</w:t>
      </w:r>
    </w:p>
    <w:p>
      <w:pPr>
        <w:pStyle w:val="BodyText"/>
      </w:pPr>
      <w:r>
        <w:t xml:space="preserve">Total Budget (USD)</w:t>
      </w:r>
    </w:p>
    <w:p>
      <w:pPr>
        <w:pStyle w:val="BodyText"/>
      </w:pPr>
      <w:r>
        <w:t xml:space="preserve">$185,000</w:t>
      </w:r>
    </w:p>
    <w:bookmarkEnd w:id="30"/>
    <w:bookmarkStart w:id="31" w:name="X95fec4330ad5890e7a50aa39585dda4a180e12b"/>
    <w:p>
      <w:pPr>
        <w:pStyle w:val="Heading2"/>
      </w:pPr>
      <w:r>
        <w:t xml:space="preserve">Conclusion: Why Astronomer in Kazakhstan Almaty?</w:t>
      </w:r>
    </w:p>
    <w:p>
      <w:pPr>
        <w:pStyle w:val="FirstParagraph"/>
      </w:pPr>
      <w:r>
        <w:t xml:space="preserve">The Astronomer platform is not merely a software tool—it represents an opportunity to democratize enterprise data infrastructure within Kazakhstan's most dynamic business hub. By embedding itself in Almaty's economic fabric through strategic localization, government collaboration, and community building, Astronomer will become synonymous with innovative, affordable data operations for Kazakh businesses. This Marketing Plan transforms Astronomer from a global product into a locally revered solution that drives tangible growth for Almaty's digital economy. As Kazakhstan accelerates its "Digital Transformation 2025" goals, Astronomer in Almaty will position itself as the indispensable engine powering data-driven success across the nation.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Astronomer in Kazakhstan Almaty</dc:title>
  <dc:creator/>
  <cp:keywords/>
  <dcterms:created xsi:type="dcterms:W3CDTF">2026-07-21T06:59:48Z</dcterms:created>
  <dcterms:modified xsi:type="dcterms:W3CDTF">2026-07-21T06:59:48Z</dcterms:modified>
</cp:coreProperties>
</file>

<file path=docProps/custom.xml><?xml version="1.0" encoding="utf-8"?>
<Properties xmlns="http://schemas.openxmlformats.org/officeDocument/2006/custom-properties" xmlns:vt="http://schemas.openxmlformats.org/officeDocument/2006/docPropsVTypes"/>
</file>