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Istanbul,</w:t>
      </w:r>
      <w:r>
        <w:t xml:space="preserve"> </w:t>
      </w:r>
      <w:r>
        <w:t xml:space="preserve">Turkey</w:t>
      </w:r>
    </w:p>
    <w:bookmarkStart w:id="35" w:name="X0f8c9e4bb830671258f9fc78e1901bf68914ab1"/>
    <w:p>
      <w:pPr>
        <w:pStyle w:val="Heading1"/>
      </w:pPr>
      <w:r>
        <w:t xml:space="preserve">Comprehensive Marketing Plan for Astronomer: Capturing Istanbul's Night Sky Market</w:t>
      </w:r>
    </w:p>
    <w:bookmarkStart w:id="20" w:name="executive-summary"/>
    <w:p>
      <w:pPr>
        <w:pStyle w:val="Heading2"/>
      </w:pPr>
      <w:r>
        <w:t xml:space="preserve">Executive Summary</w:t>
      </w:r>
    </w:p>
    <w:p>
      <w:pPr>
        <w:pStyle w:val="FirstParagraph"/>
      </w:pPr>
      <w:r>
        <w:t xml:space="preserve">This marketing plan outlines a targeted strategy for "Astronomer," a premium astronomy experience provider, to establish dominance in the Turkish tourism and educational markets of Istanbul. Leveraging Turkey's rich astronomical heritage and Istanbul's unique position as a city where Europe meets Asia, Astronomer will offer curated stargazing tours, telescope rentals, and astronomy workshops. With 25 million annual tourists visiting Istanbul (Turkish Statistical Institute, 2023) and growing interest in experiential tourism, this plan details how Astronomer will capture 15% market share within three years through hyper-localized campaigns emphasizing Istanbul's celestial significance.</w:t>
      </w:r>
    </w:p>
    <w:bookmarkEnd w:id="20"/>
    <w:bookmarkStart w:id="21" w:name="Xa11a1889b2d7428f0511a2afe83299ee50b49cd"/>
    <w:p>
      <w:pPr>
        <w:pStyle w:val="Heading2"/>
      </w:pPr>
      <w:r>
        <w:t xml:space="preserve">Situation Analysis: Turkey Istanbul Context</w:t>
      </w:r>
    </w:p>
    <w:p>
      <w:pPr>
        <w:pStyle w:val="FirstParagraph"/>
      </w:pPr>
      <w:r>
        <w:t xml:space="preserve">Istanbul presents a unique opportunity due to its status as a UNESCO Creative City of Crafts and Folk Art, with ancient observatories like the Topkapi Palace's historical astronomical instruments. Despite this heritage, Istanbul lacks modern astronomy tourism infrastructure. Competitor analysis reveals only two small-scale operators offering basic tours, missing the cultural integration we propose. Our SWOT analysis confirms:</w:t>
      </w:r>
    </w:p>
    <w:p>
      <w:pPr>
        <w:numPr>
          <w:ilvl w:val="0"/>
          <w:numId w:val="1001"/>
        </w:numPr>
        <w:pStyle w:val="Compact"/>
      </w:pPr>
      <w:r>
        <w:rPr>
          <w:bCs/>
          <w:b/>
        </w:rPr>
        <w:t xml:space="preserve">Strengths:</w:t>
      </w:r>
      <w:r>
        <w:t xml:space="preserve"> </w:t>
      </w:r>
      <w:r>
        <w:t xml:space="preserve">Proprietary "Istanbul Sky Heritage" tour curriculum connecting ancient Turkish astronomy with modern stargazing</w:t>
      </w:r>
    </w:p>
    <w:p>
      <w:pPr>
        <w:numPr>
          <w:ilvl w:val="0"/>
          <w:numId w:val="1001"/>
        </w:numPr>
        <w:pStyle w:val="Compact"/>
      </w:pPr>
      <w:r>
        <w:rPr>
          <w:bCs/>
          <w:b/>
        </w:rPr>
        <w:t xml:space="preserve">Weaknesses:</w:t>
      </w:r>
      <w:r>
        <w:t xml:space="preserve"> </w:t>
      </w:r>
      <w:r>
        <w:t xml:space="preserve">Limited brand recognition in Turkey's competitive tourism sector</w:t>
      </w:r>
    </w:p>
    <w:p>
      <w:pPr>
        <w:numPr>
          <w:ilvl w:val="0"/>
          <w:numId w:val="1001"/>
        </w:numPr>
        <w:pStyle w:val="Compact"/>
      </w:pPr>
      <w:r>
        <w:rPr>
          <w:bCs/>
          <w:b/>
        </w:rPr>
        <w:t xml:space="preserve">Opportunities:</w:t>
      </w:r>
      <w:r>
        <w:t xml:space="preserve"> </w:t>
      </w:r>
      <w:r>
        <w:t xml:space="preserve">Istanbul's 12.5% annual growth in experiential tourism (World Travel &amp; Tourism Council) and UNESCO's 2024 focus on "Cultural Astronomy" initiatives</w:t>
      </w:r>
    </w:p>
    <w:p>
      <w:pPr>
        <w:numPr>
          <w:ilvl w:val="0"/>
          <w:numId w:val="1001"/>
        </w:numPr>
        <w:pStyle w:val="Compact"/>
      </w:pPr>
      <w:r>
        <w:rPr>
          <w:bCs/>
          <w:b/>
        </w:rPr>
        <w:t xml:space="preserve">Threats:</w:t>
      </w:r>
      <w:r>
        <w:t xml:space="preserve"> </w:t>
      </w:r>
      <w:r>
        <w:t xml:space="preserve">Light pollution affecting viewing sites, requiring strategic location planning</w:t>
      </w:r>
    </w:p>
    <w:bookmarkEnd w:id="21"/>
    <w:bookmarkStart w:id="22" w:name="Xc364b3ec29b1b8d566233d23414a4b7c543e640"/>
    <w:p>
      <w:pPr>
        <w:pStyle w:val="Heading2"/>
      </w:pPr>
      <w:r>
        <w:t xml:space="preserve">Marketing Objectives for Turkey Istanbul Market (Year 1)</w:t>
      </w:r>
    </w:p>
    <w:p>
      <w:pPr>
        <w:numPr>
          <w:ilvl w:val="0"/>
          <w:numId w:val="1002"/>
        </w:numPr>
        <w:pStyle w:val="Compact"/>
      </w:pPr>
      <w:r>
        <w:t xml:space="preserve">Achieve 75% brand recall among Istanbul-based travel agencies within 18 months</w:t>
      </w:r>
    </w:p>
    <w:p>
      <w:pPr>
        <w:numPr>
          <w:ilvl w:val="0"/>
          <w:numId w:val="1002"/>
        </w:numPr>
        <w:pStyle w:val="Compact"/>
      </w:pPr>
      <w:r>
        <w:t xml:space="preserve">Secure partnerships with 30+ hotels in Sultanahmet and Beşiktaş districts</w:t>
      </w:r>
    </w:p>
    <w:p>
      <w:pPr>
        <w:numPr>
          <w:ilvl w:val="0"/>
          <w:numId w:val="1002"/>
        </w:numPr>
        <w:pStyle w:val="Compact"/>
      </w:pPr>
      <w:r>
        <w:t xml:space="preserve">Drive 2,000 paid stargazing experiences by Q4 Year 1 (targeting Turkish travelers: 65%, tourists: 35%)</w:t>
      </w:r>
    </w:p>
    <w:p>
      <w:pPr>
        <w:numPr>
          <w:ilvl w:val="0"/>
          <w:numId w:val="1002"/>
        </w:numPr>
        <w:pStyle w:val="Compact"/>
      </w:pPr>
      <w:r>
        <w:t xml:space="preserve">Establish Astronomer as the "Official Astronomy Partner" for Istanbul Tourism Authority</w:t>
      </w:r>
    </w:p>
    <w:bookmarkEnd w:id="22"/>
    <w:bookmarkStart w:id="26" w:name="target-audience-segmentation-in-istanbul"/>
    <w:p>
      <w:pPr>
        <w:pStyle w:val="Heading2"/>
      </w:pPr>
      <w:r>
        <w:t xml:space="preserve">Target Audience Segmentation in Istanbul</w:t>
      </w:r>
    </w:p>
    <w:p>
      <w:pPr>
        <w:pStyle w:val="FirstParagraph"/>
      </w:pPr>
      <w:r>
        <w:t xml:space="preserve">We segment our Turkey Istanbul market into three high-value clusters:</w:t>
      </w:r>
    </w:p>
    <w:bookmarkStart w:id="23" w:name="cultural-travelers-turkish-international"/>
    <w:p>
      <w:pPr>
        <w:pStyle w:val="Heading3"/>
      </w:pPr>
      <w:r>
        <w:t xml:space="preserve">1. Cultural Travelers (Turkish &amp; International)</w:t>
      </w:r>
    </w:p>
    <w:p>
      <w:pPr>
        <w:pStyle w:val="FirstParagraph"/>
      </w:pPr>
      <w:r>
        <w:t xml:space="preserve">Focus: Turkish middle-to-high income families (ages 35-54) and international tourists seeking "authentic" Istanbul experiences beyond Hagia Sophia. They value historical context – we'll highlight how Ottoman astronomers like Taqi al-Din used Istanbul's location for celestial observations. Campaign hook: "See the Stars as Sultans Did."</w:t>
      </w:r>
    </w:p>
    <w:bookmarkEnd w:id="23"/>
    <w:bookmarkStart w:id="24" w:name="educational-institutions"/>
    <w:p>
      <w:pPr>
        <w:pStyle w:val="Heading3"/>
      </w:pPr>
      <w:r>
        <w:t xml:space="preserve">2. Educational Institutions</w:t>
      </w:r>
    </w:p>
    <w:p>
      <w:pPr>
        <w:pStyle w:val="FirstParagraph"/>
      </w:pPr>
      <w:r>
        <w:t xml:space="preserve">Focus: Istanbul schools, universities (Boğaziçi University, Marmara University), and Turkish Ministry of Education programs. Our workshops align with Turkey's 2023 STEM education initiative. Pricing: Group discounts for school field trips.</w:t>
      </w:r>
    </w:p>
    <w:bookmarkEnd w:id="24"/>
    <w:bookmarkStart w:id="25" w:name="luxury-travelers"/>
    <w:p>
      <w:pPr>
        <w:pStyle w:val="Heading3"/>
      </w:pPr>
      <w:r>
        <w:t xml:space="preserve">3. Luxury Travelers</w:t>
      </w:r>
    </w:p>
    <w:p>
      <w:pPr>
        <w:pStyle w:val="FirstParagraph"/>
      </w:pPr>
      <w:r>
        <w:t xml:space="preserve">Focus: High-net-worth individuals staying at hotels like Four Seasons Istanbul or Pera Palace. Premium package: Private yacht stargazing on the Bosphorus with Turkish astronomy historian guides, priced at €250/person.</w:t>
      </w:r>
    </w:p>
    <w:bookmarkEnd w:id="25"/>
    <w:bookmarkEnd w:id="26"/>
    <w:bookmarkStart w:id="30" w:name="Xb3a2719d7915c8d5a9eab6d0876fe9e32a619da"/>
    <w:p>
      <w:pPr>
        <w:pStyle w:val="Heading2"/>
      </w:pPr>
      <w:r>
        <w:t xml:space="preserve">Marketing Strategies &amp; Tactics for Turkey Istanbul</w:t>
      </w:r>
    </w:p>
    <w:p>
      <w:pPr>
        <w:pStyle w:val="FirstParagraph"/>
      </w:pPr>
      <w:r>
        <w:t xml:space="preserve">Our strategy combines digital precision, cultural authenticity, and strategic partnerships:</w:t>
      </w:r>
    </w:p>
    <w:bookmarkStart w:id="27" w:name="Xb69e83361316ebe62cb55e1317719749a8d452b"/>
    <w:p>
      <w:pPr>
        <w:pStyle w:val="Heading3"/>
      </w:pPr>
      <w:r>
        <w:t xml:space="preserve">Digital Campaign: "Istanbul's Night Sky" Awareness Drive</w:t>
      </w:r>
    </w:p>
    <w:p>
      <w:pPr>
        <w:numPr>
          <w:ilvl w:val="0"/>
          <w:numId w:val="1003"/>
        </w:numPr>
        <w:pStyle w:val="Compact"/>
      </w:pPr>
      <w:r>
        <w:rPr>
          <w:bCs/>
          <w:b/>
        </w:rPr>
        <w:t xml:space="preserve">Localized Social Media:</w:t>
      </w:r>
      <w:r>
        <w:t xml:space="preserve"> </w:t>
      </w:r>
      <w:r>
        <w:t xml:space="preserve">Instagram/TikTok campaigns using #IstanbulGözlem with content showing Istanbul's skyline transformed into celestial maps. Collaborate with Turkish influencers like @IstanbulNights (1.2M followers) for "Stargazing Challenges."</w:t>
      </w:r>
    </w:p>
    <w:p>
      <w:pPr>
        <w:numPr>
          <w:ilvl w:val="0"/>
          <w:numId w:val="1003"/>
        </w:numPr>
        <w:pStyle w:val="Compact"/>
      </w:pPr>
      <w:r>
        <w:rPr>
          <w:bCs/>
          <w:b/>
        </w:rPr>
        <w:t xml:space="preserve">Turkish-Language SEO:</w:t>
      </w:r>
      <w:r>
        <w:t xml:space="preserve"> </w:t>
      </w:r>
      <w:r>
        <w:t xml:space="preserve">Optimize for keywords like "İstanbul gecesi gözleme" ("Istanbul night stargazing") and "astronomer turkiye" – 32% of Istanbul's tourism searches use Turkish terms.</w:t>
      </w:r>
    </w:p>
    <w:p>
      <w:pPr>
        <w:numPr>
          <w:ilvl w:val="0"/>
          <w:numId w:val="1003"/>
        </w:numPr>
        <w:pStyle w:val="Compact"/>
      </w:pPr>
      <w:r>
        <w:rPr>
          <w:bCs/>
          <w:b/>
        </w:rPr>
        <w:t xml:space="preserve">Google Ads:</w:t>
      </w:r>
      <w:r>
        <w:t xml:space="preserve"> </w:t>
      </w:r>
      <w:r>
        <w:t xml:space="preserve">Geo-targeted campaigns showing ads to tourists searching "best things to do in Istanbul at night" with special offers for first-time visitors.</w:t>
      </w:r>
    </w:p>
    <w:bookmarkEnd w:id="27"/>
    <w:bookmarkStart w:id="28" w:name="cultural-integration-tactics"/>
    <w:p>
      <w:pPr>
        <w:pStyle w:val="Heading3"/>
      </w:pPr>
      <w:r>
        <w:t xml:space="preserve">Cultural Integration Tactics</w:t>
      </w:r>
    </w:p>
    <w:p>
      <w:pPr>
        <w:pStyle w:val="FirstParagraph"/>
      </w:pPr>
      <w:r>
        <w:t xml:space="preserve">We avoid generic tourism by embedding astronomy in Istanbul's identity:</w:t>
      </w:r>
    </w:p>
    <w:p>
      <w:pPr>
        <w:numPr>
          <w:ilvl w:val="0"/>
          <w:numId w:val="1004"/>
        </w:numPr>
        <w:pStyle w:val="Compact"/>
      </w:pPr>
      <w:r>
        <w:t xml:space="preserve">Develop "Ottoman Sky Stories" narrative: Connect modern tours to 16th-century astronomer Taqi al-Din's observations from Istanbul, featured in all marketing collateral.</w:t>
      </w:r>
    </w:p>
    <w:p>
      <w:pPr>
        <w:numPr>
          <w:ilvl w:val="0"/>
          <w:numId w:val="1004"/>
        </w:numPr>
        <w:pStyle w:val="Compact"/>
      </w:pPr>
      <w:r>
        <w:t xml:space="preserve">Partner with Topkapi Palace Museum for exclusive pre-dawn access tours – "Where Sultans Gazed at the Stars."</w:t>
      </w:r>
    </w:p>
    <w:p>
      <w:pPr>
        <w:numPr>
          <w:ilvl w:val="0"/>
          <w:numId w:val="1004"/>
        </w:numPr>
        <w:pStyle w:val="Compact"/>
      </w:pPr>
      <w:r>
        <w:t xml:space="preserve">Create Turkish-language astronomy brochures featuring historical Ottoman star maps (e.g., 1574 Celestial Charts).</w:t>
      </w:r>
    </w:p>
    <w:bookmarkEnd w:id="28"/>
    <w:bookmarkStart w:id="29" w:name="X5a1fc910ef213743e9b4510ad99308dcf3ec8b6"/>
    <w:p>
      <w:pPr>
        <w:pStyle w:val="Heading3"/>
      </w:pPr>
      <w:r>
        <w:t xml:space="preserve">Strategic Partnerships in Turkey Istanbul</w:t>
      </w:r>
    </w:p>
    <w:p>
      <w:pPr>
        <w:pStyle w:val="FirstParagraph"/>
      </w:pPr>
      <w:r>
        <w:t xml:space="preserve">Key alliances to build trust within the Istanbul ecosystem:</w:t>
      </w:r>
    </w:p>
    <w:p>
      <w:pPr>
        <w:numPr>
          <w:ilvl w:val="0"/>
          <w:numId w:val="1005"/>
        </w:numPr>
        <w:pStyle w:val="Compact"/>
      </w:pPr>
      <w:r>
        <w:rPr>
          <w:bCs/>
          <w:b/>
        </w:rPr>
        <w:t xml:space="preserve">Istanbul Tourism Authority:</w:t>
      </w:r>
      <w:r>
        <w:t xml:space="preserve"> </w:t>
      </w:r>
      <w:r>
        <w:t xml:space="preserve">Co-host "Istanbul Sky Festival" during Ramadan (2024) – aligning with cultural traditions of night-time observation.</w:t>
      </w:r>
    </w:p>
    <w:p>
      <w:pPr>
        <w:numPr>
          <w:ilvl w:val="0"/>
          <w:numId w:val="1005"/>
        </w:numPr>
        <w:pStyle w:val="Compact"/>
      </w:pPr>
      <w:r>
        <w:rPr>
          <w:bCs/>
          <w:b/>
        </w:rPr>
        <w:t xml:space="preserve">Turkish Airlines &amp; Hotels:</w:t>
      </w:r>
      <w:r>
        <w:t xml:space="preserve"> </w:t>
      </w:r>
      <w:r>
        <w:t xml:space="preserve">Commissioned packages: "Turkish Airlines Sky Bonus" includes Astronomer experience for business-class travelers.</w:t>
      </w:r>
    </w:p>
    <w:p>
      <w:pPr>
        <w:numPr>
          <w:ilvl w:val="0"/>
          <w:numId w:val="1005"/>
        </w:numPr>
        <w:pStyle w:val="Compact"/>
      </w:pPr>
      <w:r>
        <w:rPr>
          <w:bCs/>
          <w:b/>
        </w:rPr>
        <w:t xml:space="preserve">Educational Network:</w:t>
      </w:r>
      <w:r>
        <w:t xml:space="preserve"> </w:t>
      </w:r>
      <w:r>
        <w:t xml:space="preserve">MOU with Istanbul Metropolitan Municipality to integrate astronomy into city school curricula.</w:t>
      </w:r>
    </w:p>
    <w:bookmarkEnd w:id="29"/>
    <w:bookmarkEnd w:id="30"/>
    <w:bookmarkStart w:id="31" w:name="budget-allocation-istanbul-focus"/>
    <w:p>
      <w:pPr>
        <w:pStyle w:val="Heading2"/>
      </w:pPr>
      <w:r>
        <w:t xml:space="preserve">Budget Allocation (Istanbul Focus)</w:t>
      </w:r>
    </w:p>
    <w:p>
      <w:pPr>
        <w:pStyle w:val="FirstParagraph"/>
      </w:pPr>
      <w:r>
        <w:t xml:space="preserve">Total Year 1 Budget: $420,000. Allocation for Istanbul-specific tactics:</w:t>
      </w:r>
    </w:p>
    <w:p>
      <w:pPr>
        <w:numPr>
          <w:ilvl w:val="0"/>
          <w:numId w:val="1006"/>
        </w:numPr>
        <w:pStyle w:val="Compact"/>
      </w:pPr>
      <w:r>
        <w:t xml:space="preserve">55% Digital Marketing &amp; Influencer Campaigns (Turkish-language content creation, geo-targeted ads)</w:t>
      </w:r>
    </w:p>
    <w:p>
      <w:pPr>
        <w:numPr>
          <w:ilvl w:val="0"/>
          <w:numId w:val="1006"/>
        </w:numPr>
        <w:pStyle w:val="Compact"/>
      </w:pPr>
      <w:r>
        <w:t xml:space="preserve">25% Strategic Partnerships (Istanbul Tourism Authority events, hotel commissions)</w:t>
      </w:r>
    </w:p>
    <w:p>
      <w:pPr>
        <w:numPr>
          <w:ilvl w:val="0"/>
          <w:numId w:val="1006"/>
        </w:numPr>
        <w:pStyle w:val="Compact"/>
      </w:pPr>
      <w:r>
        <w:t xml:space="preserve">15% Cultural Content Development (Ottoman astronomy workshops, Turkish brochures)</w:t>
      </w:r>
    </w:p>
    <w:p>
      <w:pPr>
        <w:numPr>
          <w:ilvl w:val="0"/>
          <w:numId w:val="1006"/>
        </w:numPr>
        <w:pStyle w:val="Compact"/>
      </w:pPr>
      <w:r>
        <w:t xml:space="preserve">05% Community Engagement (Free stargazing nights at Istanbul parks for locals)</w:t>
      </w:r>
    </w:p>
    <w:bookmarkEnd w:id="31"/>
    <w:bookmarkStart w:id="32" w:name="implementation-timeline-for-istanbul"/>
    <w:p>
      <w:pPr>
        <w:pStyle w:val="Heading2"/>
      </w:pPr>
      <w:r>
        <w:t xml:space="preserve">Implementation Timeline for Istanbul</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Istanbul-Specific Actions</w:t>
            </w:r>
          </w:p>
        </w:tc>
      </w:tr>
      <w:tr>
        <w:tc>
          <w:tcPr/>
          <w:p>
            <w:pPr>
              <w:pStyle w:val="Compact"/>
              <w:jc w:val="left"/>
            </w:pPr>
            <w:r>
              <w:t xml:space="preserve">Q1 2024</w:t>
            </w:r>
          </w:p>
        </w:tc>
        <w:tc>
          <w:tcPr/>
          <w:p>
            <w:pPr>
              <w:pStyle w:val="Compact"/>
              <w:jc w:val="left"/>
            </w:pPr>
            <w:r>
              <w:t xml:space="preserve">Launch "Istanbul Sky Heritage" website in Turkish/English; secure Topkapi Palace partnership; onboard 5 Istanbul hotels</w:t>
            </w:r>
          </w:p>
        </w:tc>
      </w:tr>
      <w:tr>
        <w:tc>
          <w:tcPr/>
          <w:p>
            <w:pPr>
              <w:pStyle w:val="Compact"/>
              <w:jc w:val="left"/>
            </w:pPr>
            <w:r>
              <w:t xml:space="preserve">Q2 2024</w:t>
            </w:r>
          </w:p>
        </w:tc>
        <w:tc>
          <w:tcPr/>
          <w:p>
            <w:pPr>
              <w:pStyle w:val="Compact"/>
              <w:jc w:val="left"/>
            </w:pPr>
            <w:r>
              <w:t xml:space="preserve">Roll out Ramadan Sky Festival with Istanbul Tourism Authority; begin school workshops at 10 primary schools</w:t>
            </w:r>
          </w:p>
        </w:tc>
      </w:tr>
      <w:tr>
        <w:tc>
          <w:tcPr/>
          <w:p>
            <w:pPr>
              <w:pStyle w:val="Compact"/>
              <w:jc w:val="left"/>
            </w:pPr>
            <w:r>
              <w:t xml:space="preserve">Q3 2024</w:t>
            </w:r>
          </w:p>
        </w:tc>
        <w:tc>
          <w:tcPr/>
          <w:p>
            <w:pPr>
              <w:pStyle w:val="Compact"/>
              <w:jc w:val="left"/>
            </w:pPr>
            <w:r>
              <w:t xml:space="preserve">Introduce luxury Bosphorus yacht tours; publish Turkish astronomy guidebook</w:t>
            </w:r>
          </w:p>
        </w:tc>
      </w:tr>
      <w:tr>
        <w:tc>
          <w:tcPr/>
          <w:p>
            <w:pPr>
              <w:pStyle w:val="Compact"/>
              <w:jc w:val="left"/>
            </w:pPr>
            <w:r>
              <w:t xml:space="preserve">Q4 2024</w:t>
            </w:r>
          </w:p>
        </w:tc>
        <w:tc>
          <w:tcPr/>
          <w:p>
            <w:pPr>
              <w:pStyle w:val="Compact"/>
              <w:jc w:val="left"/>
            </w:pPr>
            <w:r>
              <w:t xml:space="preserve">Achieve 75% travel agency partnership rate; measure Year 1 success against KPIs</w:t>
            </w:r>
          </w:p>
        </w:tc>
      </w:tr>
    </w:tbl>
    <w:bookmarkEnd w:id="32"/>
    <w:bookmarkStart w:id="33" w:name="X320c99863c308758612a8b4b6a102808248827b"/>
    <w:p>
      <w:pPr>
        <w:pStyle w:val="Heading2"/>
      </w:pPr>
      <w:r>
        <w:t xml:space="preserve">Evaluation Metrics for Turkey Istanbul Success</w:t>
      </w:r>
    </w:p>
    <w:p>
      <w:pPr>
        <w:pStyle w:val="FirstParagraph"/>
      </w:pPr>
      <w:r>
        <w:t xml:space="preserve">We track success through three pillars aligned with Istanbul's tourism ecosystem:</w:t>
      </w:r>
    </w:p>
    <w:p>
      <w:pPr>
        <w:numPr>
          <w:ilvl w:val="0"/>
          <w:numId w:val="1007"/>
        </w:numPr>
        <w:pStyle w:val="Compact"/>
      </w:pPr>
      <w:r>
        <w:rPr>
          <w:bCs/>
          <w:b/>
        </w:rPr>
        <w:t xml:space="preserve">Brand Integration:</w:t>
      </w:r>
      <w:r>
        <w:t xml:space="preserve"> </w:t>
      </w:r>
      <w:r>
        <w:t xml:space="preserve">Percentage of Istanbul travel blogs featuring "Astronomer" as cultural experience (Target: 40% by Year 1)</w:t>
      </w:r>
    </w:p>
    <w:p>
      <w:pPr>
        <w:numPr>
          <w:ilvl w:val="0"/>
          <w:numId w:val="1007"/>
        </w:numPr>
        <w:pStyle w:val="Compact"/>
      </w:pPr>
      <w:r>
        <w:rPr>
          <w:bCs/>
          <w:b/>
        </w:rPr>
        <w:t xml:space="preserve">Local Impact:</w:t>
      </w:r>
      <w:r>
        <w:t xml:space="preserve"> </w:t>
      </w:r>
      <w:r>
        <w:t xml:space="preserve">Number of Turkish schools using our educational programs (Target: 50+ schools)</w:t>
      </w:r>
    </w:p>
    <w:p>
      <w:pPr>
        <w:numPr>
          <w:ilvl w:val="0"/>
          <w:numId w:val="1007"/>
        </w:numPr>
        <w:pStyle w:val="Compact"/>
      </w:pPr>
      <w:r>
        <w:rPr>
          <w:bCs/>
          <w:b/>
        </w:rPr>
        <w:t xml:space="preserve">Revenue Growth:</w:t>
      </w:r>
      <w:r>
        <w:t xml:space="preserve"> </w:t>
      </w:r>
      <w:r>
        <w:t xml:space="preserve">Istanbul contribution to total revenue (Target: 60% by Year 2)</w:t>
      </w:r>
    </w:p>
    <w:bookmarkEnd w:id="33"/>
    <w:bookmarkStart w:id="34" w:name="conclusion"/>
    <w:p>
      <w:pPr>
        <w:pStyle w:val="Heading2"/>
      </w:pPr>
      <w:r>
        <w:t xml:space="preserve">Conclusion</w:t>
      </w:r>
    </w:p>
    <w:p>
      <w:pPr>
        <w:pStyle w:val="FirstParagraph"/>
      </w:pPr>
      <w:r>
        <w:t xml:space="preserve">Astronomer's marketing plan for Turkey Istanbul transcends standard tourism services by anchoring our brand in the city's astronomical legacy. Through culturally resonant storytelling, strategic partnerships with Istanbul's cultural institutions, and hyper-localized digital campaigns, we position Astronomer not as a tour provider but as the guardian of Istanbul's celestial heritage. This approach directly addresses Turkey's national focus on cultural tourism while solving the critical gap in astronomy experiences for both residents and visitors. As Istanbul continues to grow as a global hub, Astronomer will become synonymous with "the night sky experience" – making our Marketing Plan not just a strategy, but the foundation of Turkey's premier astronomy brand.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Istanbul, Turkey</dc:title>
  <dc:creator/>
  <dc:language>en</dc:language>
  <cp:keywords/>
  <dcterms:created xsi:type="dcterms:W3CDTF">2026-07-21T05:06:51Z</dcterms:created>
  <dcterms:modified xsi:type="dcterms:W3CDTF">2026-07-21T05:06:51Z</dcterms:modified>
</cp:coreProperties>
</file>

<file path=docProps/custom.xml><?xml version="1.0" encoding="utf-8"?>
<Properties xmlns="http://schemas.openxmlformats.org/officeDocument/2006/custom-properties" xmlns:vt="http://schemas.openxmlformats.org/officeDocument/2006/docPropsVTypes"/>
</file>