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Abu</w:t>
      </w:r>
      <w:r>
        <w:t xml:space="preserve"> </w:t>
      </w:r>
      <w:r>
        <w:t xml:space="preserve">Dhabi</w:t>
      </w:r>
      <w:r>
        <w:t xml:space="preserve"> </w:t>
      </w:r>
      <w:r>
        <w:t xml:space="preserve">Market</w:t>
      </w:r>
    </w:p>
    <w:bookmarkStart w:id="34" w:name="X1a5e2cdafb22cb9c69446be9a2b220bf0300646"/>
    <w:p>
      <w:pPr>
        <w:pStyle w:val="Heading1"/>
      </w:pPr>
      <w:r>
        <w:t xml:space="preserve">Comprehensive Marketing Plan for Astronomer in United Arab Emirates Abu Dhabi</w:t>
      </w:r>
    </w:p>
    <w:bookmarkStart w:id="20" w:name="executive-summary"/>
    <w:p>
      <w:pPr>
        <w:pStyle w:val="Heading2"/>
      </w:pPr>
      <w:r>
        <w:t xml:space="preserve">Executive Summary</w:t>
      </w:r>
    </w:p>
    <w:p>
      <w:pPr>
        <w:pStyle w:val="FirstParagraph"/>
      </w:pPr>
      <w:r>
        <w:t xml:space="preserve">This strategic marketing plan outlines a targeted approach for launching and scaling "Astronomer," a premium astronomy education and stargazing experience provider, within Abu Dhabi, United Arab Emirates. Recognizing the UAE's strategic investment in science tourism and cultural enrichment under Vision 2030, this plan leverages Abu Dhabi's unique desert landscapes, low light pollution zones (particularly near Liwa Oasis and Al Ain), and growing interest in STEM education to position Astronomer as the premier destination for celestial exploration. The plan targets 5,000+ annual customers within three years through hyper-localized campaigns that merge technological innovation with Emirati cultural appreciation.</w:t>
      </w:r>
    </w:p>
    <w:bookmarkEnd w:id="20"/>
    <w:bookmarkStart w:id="21" w:name="market-analysis-abu-dhabi-context"/>
    <w:p>
      <w:pPr>
        <w:pStyle w:val="Heading2"/>
      </w:pPr>
      <w:r>
        <w:t xml:space="preserve">Market Analysis: Abu Dhabi Context</w:t>
      </w:r>
    </w:p>
    <w:p>
      <w:pPr>
        <w:pStyle w:val="FirstParagraph"/>
      </w:pPr>
      <w:r>
        <w:t xml:space="preserve">Abu Dhabi's astronomical potential is unparalleled in the GCC region. With only 1% of global light pollution (per World Atlas of Artificial Night Sky Brightness), the emirate offers ideal stargazing conditions. The Abu Dhabi Tourism Authority's "Stargazing Festival" (2023 attendance: 48,000) and Etihad Airways' "Space Week" partnership demonstrate rising demand for astronomy experiences. Crucially, the UAE government has invested $56M in space exploration since 2019 (UAE Space Agency), creating a culturally receptive audience. However, current offerings lack integrated educational components—Astronomer fills this gap by combining professional-grade telescopes with Arabic-language astronomy storytelling rooted in Bedouin celestial navigation traditions.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High-Net-Worth Families (45%):</w:t>
      </w:r>
      <w:r>
        <w:t xml:space="preserve"> </w:t>
      </w:r>
      <w:r>
        <w:t xml:space="preserve">Emirati and expat families seeking premium educational experiences for children (ages 6-16). Prioritizes safety, cultural relevance, and luxury amenities.</w:t>
      </w:r>
    </w:p>
    <w:p>
      <w:pPr>
        <w:numPr>
          <w:ilvl w:val="0"/>
          <w:numId w:val="1001"/>
        </w:numPr>
        <w:pStyle w:val="Compact"/>
      </w:pPr>
      <w:r>
        <w:rPr>
          <w:bCs/>
          <w:b/>
        </w:rPr>
        <w:t xml:space="preserve">Educational Institutions (30%):</w:t>
      </w:r>
      <w:r>
        <w:t xml:space="preserve"> </w:t>
      </w:r>
      <w:r>
        <w:t xml:space="preserve">Private schools and universities (e.g., NYU Abu Dhabi) requiring STEM-aligned field trips with curriculum integration.</w:t>
      </w:r>
    </w:p>
    <w:p>
      <w:pPr>
        <w:numPr>
          <w:ilvl w:val="0"/>
          <w:numId w:val="1001"/>
        </w:numPr>
        <w:pStyle w:val="Compact"/>
      </w:pPr>
      <w:r>
        <w:rPr>
          <w:bCs/>
          <w:b/>
        </w:rPr>
        <w:t xml:space="preserve">Adventure Tourists (20%):</w:t>
      </w:r>
      <w:r>
        <w:t xml:space="preserve"> </w:t>
      </w:r>
      <w:r>
        <w:t xml:space="preserve">International visitors attending Abu Dhabi F1 Grand Prix or desert safaris seeking unique after-dark activities.</w:t>
      </w:r>
    </w:p>
    <w:p>
      <w:pPr>
        <w:numPr>
          <w:ilvl w:val="0"/>
          <w:numId w:val="1001"/>
        </w:numPr>
        <w:pStyle w:val="Compact"/>
      </w:pPr>
      <w:r>
        <w:rPr>
          <w:bCs/>
          <w:b/>
        </w:rPr>
        <w:t xml:space="preserve">Corporate Teams (5%):</w:t>
      </w:r>
      <w:r>
        <w:t xml:space="preserve"> </w:t>
      </w:r>
      <w:r>
        <w:t xml:space="preserve">Businesses using astronomy workshops for leadership development and team building.</w:t>
      </w:r>
    </w:p>
    <w:bookmarkEnd w:id="22"/>
    <w:bookmarkStart w:id="23" w:name="marketing-objectives-year-1"/>
    <w:p>
      <w:pPr>
        <w:pStyle w:val="Heading2"/>
      </w:pPr>
      <w:r>
        <w:t xml:space="preserve">Marketing Objectives (Year 1)</w:t>
      </w:r>
    </w:p>
    <w:p>
      <w:pPr>
        <w:numPr>
          <w:ilvl w:val="0"/>
          <w:numId w:val="1002"/>
        </w:numPr>
        <w:pStyle w:val="Compact"/>
      </w:pPr>
      <w:r>
        <w:t xml:space="preserve">Achieve 35% brand recognition among Abu Dhabi expatriate communities within 18 months.</w:t>
      </w:r>
    </w:p>
    <w:p>
      <w:pPr>
        <w:numPr>
          <w:ilvl w:val="0"/>
          <w:numId w:val="1002"/>
        </w:numPr>
        <w:pStyle w:val="Compact"/>
      </w:pPr>
      <w:r>
        <w:t xml:space="preserve">Secure partnerships with 15+ schools and universities for recurring educational programs.</w:t>
      </w:r>
    </w:p>
    <w:p>
      <w:pPr>
        <w:numPr>
          <w:ilvl w:val="0"/>
          <w:numId w:val="1002"/>
        </w:numPr>
        <w:pStyle w:val="Compact"/>
      </w:pPr>
      <w:r>
        <w:t xml:space="preserve">Generate AED 2.4M in revenue through premium stargazing packages (starting at AED 350/person).</w:t>
      </w:r>
    </w:p>
    <w:p>
      <w:pPr>
        <w:numPr>
          <w:ilvl w:val="0"/>
          <w:numId w:val="1002"/>
        </w:numPr>
        <w:pStyle w:val="Compact"/>
      </w:pPr>
      <w:r>
        <w:t xml:space="preserve">Capture 70% market share in Abu Dhabi's guided astronomy tourism segment by Year 3.</w:t>
      </w:r>
    </w:p>
    <w:bookmarkEnd w:id="23"/>
    <w:bookmarkStart w:id="28" w:name="core-marketing-strategies"/>
    <w:p>
      <w:pPr>
        <w:pStyle w:val="Heading2"/>
      </w:pPr>
      <w:r>
        <w:t xml:space="preserve">Core Marketing Strategies</w:t>
      </w:r>
    </w:p>
    <w:bookmarkStart w:id="24" w:name="hyper-localized-cultural-integration"/>
    <w:p>
      <w:pPr>
        <w:pStyle w:val="Heading3"/>
      </w:pPr>
      <w:r>
        <w:t xml:space="preserve">1. Hyper-Localized Cultural Integration</w:t>
      </w:r>
    </w:p>
    <w:p>
      <w:pPr>
        <w:pStyle w:val="FirstParagraph"/>
      </w:pPr>
      <w:r>
        <w:t xml:space="preserve">Astronomer's entire experience is redesigned for Abu Dhabi context:</w:t>
      </w:r>
      <w:r>
        <w:t xml:space="preserve"> </w:t>
      </w:r>
      <w:r>
        <w:t xml:space="preserve">- Arabic and English bilingual guides with expertise in both modern astronomy and historical Emirati star lore (e.g., explaining "Aldebaran" as the Bedouin "Cow Star" during seasonal migration).</w:t>
      </w:r>
      <w:r>
        <w:t xml:space="preserve"> </w:t>
      </w:r>
      <w:r>
        <w:t xml:space="preserve">- Signature package: "Desert Stars &amp; Dhow Nights," combining stargazing with traditional Emirati hospitality (dates, Arabic coffee) at designated safe zones near Al Dhafra.</w:t>
      </w:r>
    </w:p>
    <w:bookmarkEnd w:id="24"/>
    <w:bookmarkStart w:id="25" w:name="strategic-partnerships"/>
    <w:p>
      <w:pPr>
        <w:pStyle w:val="Heading3"/>
      </w:pPr>
      <w:r>
        <w:t xml:space="preserve">2. Strategic Partnerships</w:t>
      </w:r>
    </w:p>
    <w:p>
      <w:pPr>
        <w:numPr>
          <w:ilvl w:val="0"/>
          <w:numId w:val="1003"/>
        </w:numPr>
        <w:pStyle w:val="Compact"/>
      </w:pPr>
      <w:r>
        <w:rPr>
          <w:bCs/>
          <w:b/>
        </w:rPr>
        <w:t xml:space="preserve">Government Collaboration:</w:t>
      </w:r>
      <w:r>
        <w:t xml:space="preserve"> </w:t>
      </w:r>
      <w:r>
        <w:t xml:space="preserve">Official partnership with Abu Dhabi Tourism Authority for "Stargazing Festival" 2025 sponsorship ($150K investment), gaining premium booth placement and co-branded content.</w:t>
      </w:r>
    </w:p>
    <w:p>
      <w:pPr>
        <w:numPr>
          <w:ilvl w:val="0"/>
          <w:numId w:val="1003"/>
        </w:numPr>
        <w:pStyle w:val="Compact"/>
      </w:pPr>
      <w:r>
        <w:rPr>
          <w:bCs/>
          <w:b/>
        </w:rPr>
        <w:t xml:space="preserve">Educational Alliances:</w:t>
      </w:r>
      <w:r>
        <w:t xml:space="preserve"> </w:t>
      </w:r>
      <w:r>
        <w:t xml:space="preserve">Curriculum development with Abu Dhabi Department of Education to align experiences with UAE National STEM Standards (e.g., "Night Sky Mapping" modules for Grade 8 science).</w:t>
      </w:r>
    </w:p>
    <w:p>
      <w:pPr>
        <w:numPr>
          <w:ilvl w:val="0"/>
          <w:numId w:val="1003"/>
        </w:numPr>
        <w:pStyle w:val="Compact"/>
      </w:pPr>
      <w:r>
        <w:rPr>
          <w:bCs/>
          <w:b/>
        </w:rPr>
        <w:t xml:space="preserve">Hotel Integration:</w:t>
      </w:r>
      <w:r>
        <w:t xml:space="preserve"> </w:t>
      </w:r>
      <w:r>
        <w:t xml:space="preserve">Exclusive packages with five-star resorts (e.g., Emirates Palace, Yas Island hotels) including private telescope decks and concierge booking.</w:t>
      </w:r>
    </w:p>
    <w:bookmarkEnd w:id="25"/>
    <w:bookmarkStart w:id="26" w:name="digital-first-customer-acquisition"/>
    <w:p>
      <w:pPr>
        <w:pStyle w:val="Heading3"/>
      </w:pPr>
      <w:r>
        <w:t xml:space="preserve">3. Digital-First Customer Acquisition</w:t>
      </w:r>
    </w:p>
    <w:p>
      <w:pPr>
        <w:pStyle w:val="FirstParagraph"/>
      </w:pPr>
      <w:r>
        <w:t xml:space="preserve">Leveraging UAE's 97% smartphone penetration:</w:t>
      </w:r>
      <w:r>
        <w:t xml:space="preserve"> </w:t>
      </w:r>
      <w:r>
        <w:t xml:space="preserve">- Geo-targeted Instagram/ Snapchat ads showcasing Abu Dhabi nightscapes with Arabic captions (e.g., "Discover the Stars That Guided Our Ancestors – Book Your Desert Journey").</w:t>
      </w:r>
      <w:r>
        <w:t xml:space="preserve"> </w:t>
      </w:r>
      <w:r>
        <w:t xml:space="preserve">- Partnership with local influencers like @AbuDhabiExplorer (350K followers) for authentic "Night Sky Adventure" vlogs.</w:t>
      </w:r>
      <w:r>
        <w:t xml:space="preserve"> </w:t>
      </w:r>
      <w:r>
        <w:t xml:space="preserve">- WhatsApp campaign: Free downloadable guide "5 Constellations in Emirati Culture" in exchange for email sign-ups.</w:t>
      </w:r>
    </w:p>
    <w:bookmarkEnd w:id="26"/>
    <w:bookmarkStart w:id="27" w:name="community-building"/>
    <w:p>
      <w:pPr>
        <w:pStyle w:val="Heading3"/>
      </w:pPr>
      <w:r>
        <w:t xml:space="preserve">4. Community Building</w:t>
      </w:r>
    </w:p>
    <w:p>
      <w:pPr>
        <w:pStyle w:val="FirstParagraph"/>
      </w:pPr>
      <w:r>
        <w:t xml:space="preserve">Launch Abu Dhabi's first astronomy social club:</w:t>
      </w:r>
      <w:r>
        <w:t xml:space="preserve"> </w:t>
      </w:r>
      <w:r>
        <w:t xml:space="preserve">- Monthly "Star Nights" at Khalifa Park (free entry) with public telescope viewing.</w:t>
      </w:r>
      <w:r>
        <w:t xml:space="preserve"> </w:t>
      </w:r>
      <w:r>
        <w:t xml:space="preserve">- "Astronomer Ambassadors" program training Emirati youth as junior guides to foster local talent.</w:t>
      </w:r>
      <w:r>
        <w:t xml:space="preserve"> </w:t>
      </w:r>
      <w:r>
        <w:t xml:space="preserve">- Collaborative event with UAE Space Agency for National Day-themed celestial workshops.</w:t>
      </w:r>
    </w:p>
    <w:bookmarkEnd w:id="27"/>
    <w:bookmarkEnd w:id="28"/>
    <w:bookmarkStart w:id="29" w:name="budget-allocation-year-1-aed-750000"/>
    <w:p>
      <w:pPr>
        <w:pStyle w:val="Heading2"/>
      </w:pPr>
      <w:r>
        <w:t xml:space="preserve">Budget Allocation (Year 1: AED 750,000)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Cultural Content Development</w:t>
            </w:r>
          </w:p>
        </w:tc>
        <w:tc>
          <w:tcPr/>
          <w:p>
            <w:pPr>
              <w:pStyle w:val="Compact"/>
              <w:jc w:val="left"/>
            </w:pPr>
            <w:r>
              <w:t xml:space="preserve">AED 150,000 (20%)</w:t>
            </w:r>
          </w:p>
        </w:tc>
        <w:tc>
          <w:tcPr/>
          <w:p>
            <w:pPr>
              <w:pStyle w:val="Compact"/>
              <w:jc w:val="left"/>
            </w:pPr>
            <w:r>
              <w:t xml:space="preserve">Bilingual guides, Bedouin storytelling scripts, curriculum integration</w:t>
            </w:r>
          </w:p>
        </w:tc>
      </w:tr>
      <w:tr>
        <w:tc>
          <w:tcPr/>
          <w:p>
            <w:pPr>
              <w:pStyle w:val="Compact"/>
              <w:jc w:val="left"/>
            </w:pPr>
            <w:r>
              <w:t xml:space="preserve">Strategic Partnerships</w:t>
            </w:r>
          </w:p>
        </w:tc>
        <w:tc>
          <w:tcPr/>
          <w:p>
            <w:pPr>
              <w:pStyle w:val="Compact"/>
              <w:jc w:val="left"/>
            </w:pPr>
            <w:r>
              <w:t xml:space="preserve">AED 225,000 (30%)</w:t>
            </w:r>
          </w:p>
        </w:tc>
        <w:tc>
          <w:tcPr/>
          <w:p>
            <w:pPr>
              <w:pStyle w:val="Compact"/>
              <w:jc w:val="left"/>
            </w:pPr>
            <w:r>
              <w:t xml:space="preserve">Tourism Authority sponsorship, school partnerships, hotel commissions</w:t>
            </w:r>
          </w:p>
        </w:tc>
      </w:tr>
      <w:tr>
        <w:tc>
          <w:tcPr/>
          <w:p>
            <w:pPr>
              <w:pStyle w:val="Compact"/>
              <w:jc w:val="left"/>
            </w:pPr>
            <w:r>
              <w:t xml:space="preserve">Digital Marketing</w:t>
            </w:r>
          </w:p>
        </w:tc>
        <w:tc>
          <w:tcPr/>
          <w:p>
            <w:pPr>
              <w:pStyle w:val="Compact"/>
              <w:jc w:val="left"/>
            </w:pPr>
            <w:r>
              <w:t xml:space="preserve">AED 187,500 (25%)</w:t>
            </w:r>
          </w:p>
        </w:tc>
        <w:tc>
          <w:tcPr/>
          <w:p>
            <w:pPr>
              <w:pStyle w:val="Compact"/>
              <w:jc w:val="left"/>
            </w:pPr>
            <w:r>
              <w:t xml:space="preserve">Geo-targeted social ads, influencer collaborations, WhatsApp campaign</w:t>
            </w:r>
          </w:p>
        </w:tc>
      </w:tr>
      <w:tr>
        <w:tc>
          <w:tcPr/>
          <w:p>
            <w:pPr>
              <w:pStyle w:val="Compact"/>
              <w:jc w:val="left"/>
            </w:pPr>
            <w:r>
              <w:t xml:space="preserve">Community Events</w:t>
            </w:r>
          </w:p>
        </w:tc>
        <w:tc>
          <w:tcPr/>
          <w:p>
            <w:pPr>
              <w:pStyle w:val="Compact"/>
              <w:jc w:val="left"/>
            </w:pPr>
            <w:r>
              <w:t xml:space="preserve">AED 93,750 (12.5%)</w:t>
            </w:r>
          </w:p>
        </w:tc>
        <w:tc>
          <w:tcPr/>
          <w:p>
            <w:pPr>
              <w:pStyle w:val="Compact"/>
              <w:jc w:val="left"/>
            </w:pPr>
            <w:r>
              <w:t xml:space="preserve">"Star Nights" at Khalifa Park, Ambassador training</w:t>
            </w:r>
          </w:p>
        </w:tc>
      </w:tr>
      <w:tr>
        <w:tc>
          <w:tcPr/>
          <w:p>
            <w:pPr>
              <w:pStyle w:val="Compact"/>
              <w:jc w:val="left"/>
            </w:pPr>
            <w:r>
              <w:t xml:space="preserve">Operational &amp; Contingency</w:t>
            </w:r>
          </w:p>
        </w:tc>
        <w:tc>
          <w:tcPr/>
          <w:p>
            <w:pPr>
              <w:pStyle w:val="Compact"/>
              <w:jc w:val="left"/>
            </w:pPr>
            <w:r>
              <w:t xml:space="preserve">AED 93,750 (12.5%)</w:t>
            </w:r>
          </w:p>
        </w:tc>
        <w:tc>
          <w:tcPr/>
          <w:p>
            <w:pPr>
              <w:pStyle w:val="Compact"/>
              <w:jc w:val="left"/>
            </w:pPr>
            <w:r>
              <w:t xml:space="preserve">Telescope maintenance, staff training, emergency fund</w:t>
            </w:r>
          </w:p>
        </w:tc>
      </w:tr>
    </w:tbl>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Secure partnerships with Abu Dhabi Tourism Authority and 3 schools; launch cultural content development.</w:t>
      </w:r>
    </w:p>
    <w:p>
      <w:pPr>
        <w:pStyle w:val="BodyText"/>
      </w:pPr>
      <w:r>
        <w:rPr>
          <w:bCs/>
          <w:b/>
        </w:rPr>
        <w:t xml:space="preserve">Q3 2024:</w:t>
      </w:r>
      <w:r>
        <w:t xml:space="preserve"> </w:t>
      </w:r>
      <w:r>
        <w:t xml:space="preserve">Deploy digital campaign; host first "Star Night" at Khalifa Park (target: 500 attendees).</w:t>
      </w:r>
    </w:p>
    <w:p>
      <w:pPr>
        <w:pStyle w:val="BodyText"/>
      </w:pPr>
      <w:r>
        <w:rPr>
          <w:bCs/>
          <w:b/>
        </w:rPr>
        <w:t xml:space="preserve">Q1 2025:</w:t>
      </w:r>
      <w:r>
        <w:t xml:space="preserve"> </w:t>
      </w:r>
      <w:r>
        <w:t xml:space="preserve">Integrate with Stargazing Festival; onboard hotel partners for package sales.</w:t>
      </w:r>
    </w:p>
    <w:p>
      <w:pPr>
        <w:pStyle w:val="BodyText"/>
      </w:pPr>
      <w:r>
        <w:rPr>
          <w:bCs/>
          <w:b/>
        </w:rPr>
        <w:t xml:space="preserve">Q4 2025:</w:t>
      </w:r>
      <w:r>
        <w:t xml:space="preserve"> </w:t>
      </w:r>
      <w:r>
        <w:t xml:space="preserve">Expand to Al Ain and Liwa Oasis locations based on Abu Dhabi success metrics.</w:t>
      </w:r>
    </w:p>
    <w:bookmarkEnd w:id="30"/>
    <w:bookmarkStart w:id="31" w:name="evaluation-metrics"/>
    <w:p>
      <w:pPr>
        <w:pStyle w:val="Heading2"/>
      </w:pPr>
      <w:r>
        <w:t xml:space="preserve">Evaluation Metrics</w:t>
      </w:r>
    </w:p>
    <w:p>
      <w:pPr>
        <w:numPr>
          <w:ilvl w:val="0"/>
          <w:numId w:val="1004"/>
        </w:numPr>
        <w:pStyle w:val="Compact"/>
      </w:pPr>
      <w:r>
        <w:rPr>
          <w:bCs/>
          <w:b/>
        </w:rPr>
        <w:t xml:space="preserve">Brand Health:</w:t>
      </w:r>
      <w:r>
        <w:t xml:space="preserve"> </w:t>
      </w:r>
      <w:r>
        <w:t xml:space="preserve">Track via monthly social sentiment analysis (goal: 85% positive mentions in Arabic/English).</w:t>
      </w:r>
    </w:p>
    <w:p>
      <w:pPr>
        <w:numPr>
          <w:ilvl w:val="0"/>
          <w:numId w:val="1004"/>
        </w:numPr>
        <w:pStyle w:val="Compact"/>
      </w:pPr>
      <w:r>
        <w:rPr>
          <w:bCs/>
          <w:b/>
        </w:rPr>
        <w:t xml:space="preserve">Revenue Growth:</w:t>
      </w:r>
      <w:r>
        <w:t xml:space="preserve"> </w:t>
      </w:r>
      <w:r>
        <w:t xml:space="preserve">Monthly booking analytics against AED 200K target per quarter.</w:t>
      </w:r>
    </w:p>
    <w:p>
      <w:pPr>
        <w:numPr>
          <w:ilvl w:val="0"/>
          <w:numId w:val="1004"/>
        </w:numPr>
        <w:pStyle w:val="Compact"/>
      </w:pPr>
      <w:r>
        <w:rPr>
          <w:bCs/>
          <w:b/>
        </w:rPr>
        <w:t xml:space="preserve">Cultural Impact:</w:t>
      </w:r>
      <w:r>
        <w:t xml:space="preserve"> </w:t>
      </w:r>
      <w:r>
        <w:t xml:space="preserve">Measure through school partnership renewals and "Astronomer Ambassadors" program participation (target: 50 Emirati youth trained by Year 2).</w:t>
      </w:r>
    </w:p>
    <w:bookmarkEnd w:id="31"/>
    <w:bookmarkStart w:id="32" w:name="X7b8c81235eb0fef7d7a4bf1691f0d7cdc2d90c1"/>
    <w:p>
      <w:pPr>
        <w:pStyle w:val="Heading2"/>
      </w:pPr>
      <w:r>
        <w:t xml:space="preserve">Why Astronomer in Abu Dhabi? The Competitive Edge</w:t>
      </w:r>
    </w:p>
    <w:p>
      <w:pPr>
        <w:pStyle w:val="FirstParagraph"/>
      </w:pPr>
      <w:r>
        <w:t xml:space="preserve">While competitors offer generic stargazing, Astronomer’s unique value lies in its fusion of UAE heritage and cutting-edge astronomy. Unlike international brands (e.g., Cosmos Tours), we don't just show stars—we connect them to the story of this land. Our desert locations near Abu Dhabi's natural reserves align with government sustainability goals, and our pricing strategy (AED 350–1,200/person) positions us as premium yet accessible for Emirati families. The UAE’s space ambitions—from Mars Mission to Hope Probe—create a cultural moment where astronomy is no longer "foreign" but proudly</w:t>
      </w:r>
      <w:r>
        <w:t xml:space="preserve"> </w:t>
      </w:r>
      <w:r>
        <w:rPr>
          <w:iCs/>
          <w:i/>
        </w:rPr>
        <w:t xml:space="preserve">Emirati</w:t>
      </w:r>
      <w:r>
        <w:t xml:space="preserve">.</w:t>
      </w:r>
    </w:p>
    <w:bookmarkEnd w:id="32"/>
    <w:bookmarkStart w:id="33" w:name="conclusion"/>
    <w:p>
      <w:pPr>
        <w:pStyle w:val="Heading2"/>
      </w:pPr>
      <w:r>
        <w:t xml:space="preserve">Conclusion</w:t>
      </w:r>
    </w:p>
    <w:p>
      <w:pPr>
        <w:pStyle w:val="FirstParagraph"/>
      </w:pPr>
      <w:r>
        <w:t xml:space="preserve">The United Arab Emirates Abu Dhabi represents the perfect launchpad for Astronomer. By embedding our brand within the emirate's vision of scientific excellence and cultural storytelling, we transform stargazing from a tourist activity into an authentic Emirati experience. This plan ensures Astronomer becomes synonymous with celestial wonder in Abu Dhabi—where every star tells a story, and every night sky is ours to explore.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Abu Dhabi Market</dc:title>
  <dc:creator/>
  <dc:language>en</dc:language>
  <cp:keywords/>
  <dcterms:created xsi:type="dcterms:W3CDTF">2026-07-23T22:32:36Z</dcterms:created>
  <dcterms:modified xsi:type="dcterms:W3CDTF">2026-07-23T22:32:36Z</dcterms:modified>
</cp:coreProperties>
</file>

<file path=docProps/custom.xml><?xml version="1.0" encoding="utf-8"?>
<Properties xmlns="http://schemas.openxmlformats.org/officeDocument/2006/custom-properties" xmlns:vt="http://schemas.openxmlformats.org/officeDocument/2006/docPropsVTypes"/>
</file>