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United</w:t>
      </w:r>
      <w:r>
        <w:t xml:space="preserve"> </w:t>
      </w:r>
      <w:r>
        <w:t xml:space="preserve">Kingdom</w:t>
      </w:r>
      <w:r>
        <w:t xml:space="preserve"> </w:t>
      </w:r>
      <w:r>
        <w:t xml:space="preserve">London</w:t>
      </w:r>
    </w:p>
    <w:bookmarkStart w:id="34" w:name="Xb16acbc0ef742e23d44456150f68ee67946bd78"/>
    <w:p>
      <w:pPr>
        <w:pStyle w:val="Heading1"/>
      </w:pPr>
      <w:r>
        <w:t xml:space="preserve">Comprehensive Marketing Plan for Astronomer: Targeting the United Kingdom London Market</w:t>
      </w:r>
    </w:p>
    <w:bookmarkStart w:id="20" w:name="executive-summary"/>
    <w:p>
      <w:pPr>
        <w:pStyle w:val="Heading2"/>
      </w:pPr>
      <w:r>
        <w:t xml:space="preserve">Executive Summary</w:t>
      </w:r>
    </w:p>
    <w:p>
      <w:pPr>
        <w:pStyle w:val="FirstParagraph"/>
      </w:pPr>
      <w:r>
        <w:t xml:space="preserve">This Marketing Plan outlines a strategic approach to establish and grow the adoption of Astronomer—a leading open-source platform for orchestrating data pipelines—across the United Kingdom London tech ecosystem. With London serving as Europe's premier financial and technology hub, this plan capitalizes on the city's burgeoning demand for scalable data infrastructure solutions. We project a 40% market share growth among enterprise data teams in London within 18 months through hyper-localized engagement, strategic partnerships, and thought leadership tailored to UK regulatory frameworks.</w:t>
      </w:r>
    </w:p>
    <w:bookmarkEnd w:id="20"/>
    <w:bookmarkStart w:id="21" w:name="Xcd25393dd03899d77caabdee0a7882d2c91ab2c"/>
    <w:p>
      <w:pPr>
        <w:pStyle w:val="Heading2"/>
      </w:pPr>
      <w:r>
        <w:t xml:space="preserve">Market Analysis: United Kingdom London Context</w:t>
      </w:r>
    </w:p>
    <w:p>
      <w:pPr>
        <w:pStyle w:val="FirstParagraph"/>
      </w:pPr>
      <w:r>
        <w:t xml:space="preserve">London's technology landscape presents a unique opportunity for Astronomer. As Europe's largest tech cluster with over 100,000 tech companies and a £35 billion data analytics market (Statista 2023), the city demands solutions that comply with UK GDPR and integrate seamlessly into existing financial/healthcare infrastructures. Key insights include:</w:t>
      </w:r>
    </w:p>
    <w:p>
      <w:pPr>
        <w:numPr>
          <w:ilvl w:val="0"/>
          <w:numId w:val="1001"/>
        </w:numPr>
        <w:pStyle w:val="Compact"/>
      </w:pPr>
      <w:r>
        <w:t xml:space="preserve">78% of London-based enterprises face data pipeline complexity during cloud migration (Gartner, 2023)</w:t>
      </w:r>
    </w:p>
    <w:p>
      <w:pPr>
        <w:numPr>
          <w:ilvl w:val="0"/>
          <w:numId w:val="1001"/>
        </w:numPr>
        <w:pStyle w:val="Compact"/>
      </w:pPr>
      <w:r>
        <w:t xml:space="preserve">Financial services (45% of London tech spend) require audit-ready pipeline management</w:t>
      </w:r>
    </w:p>
    <w:p>
      <w:pPr>
        <w:numPr>
          <w:ilvl w:val="0"/>
          <w:numId w:val="1001"/>
        </w:numPr>
        <w:pStyle w:val="Compact"/>
      </w:pPr>
      <w:r>
        <w:t xml:space="preserve">Rising demand for open-source alternatives to proprietary tools like Airflow Cloud</w:t>
      </w:r>
    </w:p>
    <w:p>
      <w:pPr>
        <w:pStyle w:val="FirstParagraph"/>
      </w:pPr>
      <w:r>
        <w:t xml:space="preserve">Astronomer's cloud-native architecture directly addresses these pain points, particularly with its built-in compliance features aligned with UK data laws.</w:t>
      </w:r>
    </w:p>
    <w:bookmarkEnd w:id="21"/>
    <w:bookmarkStart w:id="22" w:name="target-audience-in-united-kingdom-london"/>
    <w:p>
      <w:pPr>
        <w:pStyle w:val="Heading2"/>
      </w:pPr>
      <w:r>
        <w:t xml:space="preserve">Target Audience in United Kingdom London</w:t>
      </w:r>
    </w:p>
    <w:p>
      <w:pPr>
        <w:pStyle w:val="FirstParagraph"/>
      </w:pPr>
      <w:r>
        <w:t xml:space="preserve">We define three primary segments for our Marketing Plan:</w:t>
      </w:r>
    </w:p>
    <w:p>
      <w:pPr>
        <w:numPr>
          <w:ilvl w:val="0"/>
          <w:numId w:val="1002"/>
        </w:numPr>
        <w:pStyle w:val="Compact"/>
      </w:pPr>
      <w:r>
        <w:rPr>
          <w:bCs/>
          <w:b/>
        </w:rPr>
        <w:t xml:space="preserve">Enterprise Data Engineers (65% focus):</w:t>
      </w:r>
      <w:r>
        <w:t xml:space="preserve"> </w:t>
      </w:r>
      <w:r>
        <w:t xml:space="preserve">Mid-to-senior engineers at UK financial institutions (e.g., Barclays, HSBC) and scale-ups requiring production-ready pipeline orchestration.</w:t>
      </w:r>
    </w:p>
    <w:p>
      <w:pPr>
        <w:numPr>
          <w:ilvl w:val="0"/>
          <w:numId w:val="1002"/>
        </w:numPr>
        <w:pStyle w:val="Compact"/>
      </w:pPr>
      <w:r>
        <w:rPr>
          <w:bCs/>
          <w:b/>
        </w:rPr>
        <w:t xml:space="preserve">DevOps Leaders (25% focus):</w:t>
      </w:r>
      <w:r>
        <w:t xml:space="preserve"> </w:t>
      </w:r>
      <w:r>
        <w:t xml:space="preserve">Technology decision-makers in London-based SaaS firms seeking to reduce cloud costs through open-source optimization.</w:t>
      </w:r>
    </w:p>
    <w:p>
      <w:pPr>
        <w:numPr>
          <w:ilvl w:val="0"/>
          <w:numId w:val="1002"/>
        </w:numPr>
        <w:pStyle w:val="Compact"/>
      </w:pPr>
      <w:r>
        <w:rPr>
          <w:bCs/>
          <w:b/>
        </w:rPr>
        <w:t xml:space="preserve">Data Science Teams (10% focus):</w:t>
      </w:r>
      <w:r>
        <w:t xml:space="preserve"> </w:t>
      </w:r>
      <w:r>
        <w:t xml:space="preserve">Research-focused units at universities (UCL, Imperial) and NHS trusts needing collaborative pipeline management.</w:t>
      </w:r>
    </w:p>
    <w:p>
      <w:pPr>
        <w:pStyle w:val="FirstParagraph"/>
      </w:pPr>
      <w:r>
        <w:t xml:space="preserve">All segments prioritize solutions with UK data sovereignty and minimal vendor lock-in—core strengths of Astronomer.</w:t>
      </w:r>
    </w:p>
    <w:bookmarkEnd w:id="22"/>
    <w:bookmarkStart w:id="23" w:name="X062c191ff0f2018e489209e6849306a49abae6e"/>
    <w:p>
      <w:pPr>
        <w:pStyle w:val="Heading2"/>
      </w:pPr>
      <w:r>
        <w:t xml:space="preserve">Marketing Objectives for United Kingdom London</w:t>
      </w:r>
    </w:p>
    <w:p>
      <w:pPr>
        <w:numPr>
          <w:ilvl w:val="0"/>
          <w:numId w:val="1003"/>
        </w:numPr>
        <w:pStyle w:val="Compact"/>
      </w:pPr>
      <w:r>
        <w:rPr>
          <w:bCs/>
          <w:b/>
        </w:rPr>
        <w:t xml:space="preserve">Short-term (6 months):</w:t>
      </w:r>
      <w:r>
        <w:t xml:space="preserve"> </w:t>
      </w:r>
      <w:r>
        <w:t xml:space="preserve">Achieve 500 qualified leads from London-based enterprises through targeted campaigns.</w:t>
      </w:r>
    </w:p>
    <w:p>
      <w:pPr>
        <w:numPr>
          <w:ilvl w:val="0"/>
          <w:numId w:val="1003"/>
        </w:numPr>
        <w:pStyle w:val="Compact"/>
      </w:pPr>
      <w:r>
        <w:rPr>
          <w:bCs/>
          <w:b/>
        </w:rPr>
        <w:t xml:space="preserve">Mid-term (12 months):</w:t>
      </w:r>
      <w:r>
        <w:t xml:space="preserve"> </w:t>
      </w:r>
      <w:r>
        <w:t xml:space="preserve">Secure 3 enterprise contracts with FTSE 100 companies in London's financial district.</w:t>
      </w:r>
    </w:p>
    <w:p>
      <w:pPr>
        <w:numPr>
          <w:ilvl w:val="0"/>
          <w:numId w:val="1003"/>
        </w:numPr>
        <w:pStyle w:val="Compact"/>
      </w:pPr>
      <w:r>
        <w:rPr>
          <w:bCs/>
          <w:b/>
        </w:rPr>
        <w:t xml:space="preserve">Long-term (18 months):</w:t>
      </w:r>
      <w:r>
        <w:t xml:space="preserve"> </w:t>
      </w:r>
      <w:r>
        <w:t xml:space="preserve">Capture 25% market share among open-source pipeline tools in United Kingdom London.</w:t>
      </w:r>
    </w:p>
    <w:bookmarkEnd w:id="23"/>
    <w:bookmarkStart w:id="28" w:name="marketing-strategies-tactics"/>
    <w:p>
      <w:pPr>
        <w:pStyle w:val="Heading2"/>
      </w:pPr>
      <w:r>
        <w:t xml:space="preserve">Marketing Strategies &amp; Tactics</w:t>
      </w:r>
    </w:p>
    <w:bookmarkStart w:id="24" w:name="hyper-localized-content-campaign"/>
    <w:p>
      <w:pPr>
        <w:pStyle w:val="Heading3"/>
      </w:pPr>
      <w:r>
        <w:t xml:space="preserve">1. Hyper-Localized Content Campaign</w:t>
      </w:r>
    </w:p>
    <w:p>
      <w:pPr>
        <w:pStyle w:val="FirstParagraph"/>
      </w:pPr>
      <w:r>
        <w:t xml:space="preserve">We'll produce location-specific content addressing UK regulatory nuances. Examples include:</w:t>
      </w:r>
    </w:p>
    <w:p>
      <w:pPr>
        <w:numPr>
          <w:ilvl w:val="0"/>
          <w:numId w:val="1004"/>
        </w:numPr>
        <w:pStyle w:val="Compact"/>
      </w:pPr>
      <w:r>
        <w:rPr>
          <w:iCs/>
          <w:i/>
        </w:rPr>
        <w:t xml:space="preserve">"Astronomer and UK GDPR: Building Compliant Data Pipelines in London"</w:t>
      </w:r>
      <w:r>
        <w:t xml:space="preserve"> </w:t>
      </w:r>
      <w:r>
        <w:t xml:space="preserve">(Webinar with ICO-compliant legal expert)</w:t>
      </w:r>
    </w:p>
    <w:p>
      <w:pPr>
        <w:numPr>
          <w:ilvl w:val="0"/>
          <w:numId w:val="1004"/>
        </w:numPr>
        <w:pStyle w:val="Compact"/>
      </w:pPr>
      <w:r>
        <w:t xml:space="preserve">Case studies featuring London-based clients like Monzo Bank (reduced pipeline deployment time by 60%)</w:t>
      </w:r>
    </w:p>
    <w:p>
      <w:pPr>
        <w:numPr>
          <w:ilvl w:val="0"/>
          <w:numId w:val="1004"/>
        </w:numPr>
        <w:pStyle w:val="Compact"/>
      </w:pPr>
      <w:r>
        <w:t xml:space="preserve">Localized LinkedIn ads targeting "data engineer" and "DevOps" roles in London zip codes (e.g., EC1, SW1)</w:t>
      </w:r>
    </w:p>
    <w:bookmarkEnd w:id="24"/>
    <w:bookmarkStart w:id="25" w:name="X4ebb0c663cb28c8c5e3233df4b36e94a724218c"/>
    <w:p>
      <w:pPr>
        <w:pStyle w:val="Heading3"/>
      </w:pPr>
      <w:r>
        <w:t xml:space="preserve">2. Strategic Partnerships in United Kingdom London</w:t>
      </w:r>
    </w:p>
    <w:p>
      <w:pPr>
        <w:pStyle w:val="FirstParagraph"/>
      </w:pPr>
      <w:r>
        <w:t xml:space="preserve">Leveraging London's ecosystem through:</w:t>
      </w:r>
    </w:p>
    <w:p>
      <w:pPr>
        <w:numPr>
          <w:ilvl w:val="0"/>
          <w:numId w:val="1005"/>
        </w:numPr>
        <w:pStyle w:val="Compact"/>
      </w:pPr>
      <w:r>
        <w:rPr>
          <w:bCs/>
          <w:b/>
        </w:rPr>
        <w:t xml:space="preserve">Cloud Provider Alliances:</w:t>
      </w:r>
      <w:r>
        <w:t xml:space="preserve"> </w:t>
      </w:r>
      <w:r>
        <w:t xml:space="preserve">Co-marketing with AWS London and Azure UK regions for "Astronomer-optimized" cloud templates.</w:t>
      </w:r>
    </w:p>
    <w:p>
      <w:pPr>
        <w:numPr>
          <w:ilvl w:val="0"/>
          <w:numId w:val="1005"/>
        </w:numPr>
        <w:pStyle w:val="Compact"/>
      </w:pPr>
      <w:r>
        <w:rPr>
          <w:bCs/>
          <w:b/>
        </w:rPr>
        <w:t xml:space="preserve">Industry Associations:</w:t>
      </w:r>
      <w:r>
        <w:t xml:space="preserve"> </w:t>
      </w:r>
      <w:r>
        <w:t xml:space="preserve">Sponsorship of Data Science Society London events and collaboration with TechUK for policy advocacy.</w:t>
      </w:r>
    </w:p>
    <w:p>
      <w:pPr>
        <w:numPr>
          <w:ilvl w:val="0"/>
          <w:numId w:val="1005"/>
        </w:numPr>
        <w:pStyle w:val="Compact"/>
      </w:pPr>
      <w:r>
        <w:rPr>
          <w:bCs/>
          <w:b/>
        </w:rPr>
        <w:t xml:space="preserve">Educational Outreach:</w:t>
      </w:r>
      <w:r>
        <w:t xml:space="preserve"> </w:t>
      </w:r>
      <w:r>
        <w:t xml:space="preserve">Free Astronomer workshops at University College London (UCL) and Imperial College Business School.</w:t>
      </w:r>
    </w:p>
    <w:bookmarkEnd w:id="25"/>
    <w:bookmarkStart w:id="26" w:name="community-building-in-london"/>
    <w:p>
      <w:pPr>
        <w:pStyle w:val="Heading3"/>
      </w:pPr>
      <w:r>
        <w:t xml:space="preserve">3. Community Building in London</w:t>
      </w:r>
    </w:p>
    <w:p>
      <w:pPr>
        <w:pStyle w:val="FirstParagraph"/>
      </w:pPr>
      <w:r>
        <w:t xml:space="preserve">Astronomer thrives on community, so we'll establish the "London Data Orchestrators" user group with:</w:t>
      </w:r>
    </w:p>
    <w:p>
      <w:pPr>
        <w:numPr>
          <w:ilvl w:val="0"/>
          <w:numId w:val="1006"/>
        </w:numPr>
        <w:pStyle w:val="Compact"/>
      </w:pPr>
      <w:r>
        <w:t xml:space="preserve">Monthly meetups at WeWork Canary Wharf and Old Bill's pub (data engineer socials)</w:t>
      </w:r>
    </w:p>
    <w:p>
      <w:pPr>
        <w:numPr>
          <w:ilvl w:val="0"/>
          <w:numId w:val="1006"/>
        </w:numPr>
        <w:pStyle w:val="Compact"/>
      </w:pPr>
      <w:r>
        <w:t xml:space="preserve">Annual "Astronomer London Summit" with talks from UK data leaders</w:t>
      </w:r>
    </w:p>
    <w:p>
      <w:pPr>
        <w:numPr>
          <w:ilvl w:val="0"/>
          <w:numId w:val="1006"/>
        </w:numPr>
        <w:pStyle w:val="Compact"/>
      </w:pPr>
      <w:r>
        <w:t xml:space="preserve">Exclusive Slack channel for London users with real-time support from Astronomer engineers</w:t>
      </w:r>
    </w:p>
    <w:bookmarkEnd w:id="26"/>
    <w:bookmarkStart w:id="27" w:name="regulatory-centric-positioning"/>
    <w:p>
      <w:pPr>
        <w:pStyle w:val="Heading3"/>
      </w:pPr>
      <w:r>
        <w:t xml:space="preserve">4. Regulatory-Centric Positioning</w:t>
      </w:r>
    </w:p>
    <w:p>
      <w:pPr>
        <w:pStyle w:val="FirstParagraph"/>
      </w:pPr>
      <w:r>
        <w:t xml:space="preserve">Differentiating through UK-specific compliance:</w:t>
      </w:r>
    </w:p>
    <w:p>
      <w:pPr>
        <w:numPr>
          <w:ilvl w:val="0"/>
          <w:numId w:val="1007"/>
        </w:numPr>
        <w:pStyle w:val="Compact"/>
      </w:pPr>
      <w:r>
        <w:t xml:space="preserve">Developing a "UK Data Compliance Toolkit" within Astronomer's documentation</w:t>
      </w:r>
    </w:p>
    <w:p>
      <w:pPr>
        <w:numPr>
          <w:ilvl w:val="0"/>
          <w:numId w:val="1007"/>
        </w:numPr>
        <w:pStyle w:val="Compact"/>
      </w:pPr>
      <w:r>
        <w:t xml:space="preserve">Partnering with London-based GDPR consultants for certified implementation guides</w:t>
      </w:r>
    </w:p>
    <w:p>
      <w:pPr>
        <w:numPr>
          <w:ilvl w:val="0"/>
          <w:numId w:val="1007"/>
        </w:numPr>
        <w:pStyle w:val="Compact"/>
      </w:pPr>
      <w:r>
        <w:t xml:space="preserve">Highlighting features like data residency controls that satisfy the UK Data Protection Act 2018</w:t>
      </w:r>
    </w:p>
    <w:bookmarkEnd w:id="27"/>
    <w:bookmarkEnd w:id="28"/>
    <w:bookmarkStart w:id="29" w:name="budget-allocation-london-focus"/>
    <w:p>
      <w:pPr>
        <w:pStyle w:val="Heading2"/>
      </w:pPr>
      <w:r>
        <w:t xml:space="preserve">Budget Allocation (London Focus)</w:t>
      </w:r>
    </w:p>
    <w:p>
      <w:pPr>
        <w:pStyle w:val="FirstParagraph"/>
      </w:pPr>
      <w:r>
        <w:t xml:space="preserve">Total allocated budget: £185,000 (for United Kingdom London market only)</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Localized Content &amp; Events</w:t>
      </w:r>
    </w:p>
    <w:p>
      <w:pPr>
        <w:pStyle w:val="BodyText"/>
      </w:pPr>
      <w:r>
        <w:t xml:space="preserve">£65,000</w:t>
      </w:r>
    </w:p>
    <w:p>
      <w:pPr>
        <w:pStyle w:val="BodyText"/>
      </w:pPr>
      <w:r>
        <w:t xml:space="preserve">Webinars, meetups, case study production (London-specific)</w:t>
      </w:r>
    </w:p>
    <w:p>
      <w:pPr>
        <w:pStyle w:val="BodyText"/>
      </w:pPr>
      <w:r>
        <w:t xml:space="preserve">Strategic Partnerships</w:t>
      </w:r>
    </w:p>
    <w:p>
      <w:pPr>
        <w:pStyle w:val="BodyText"/>
      </w:pPr>
      <w:r>
        <w:t xml:space="preserve">£55,000</w:t>
      </w:r>
    </w:p>
    <w:p>
      <w:pPr>
        <w:pStyle w:val="BodyText"/>
      </w:pPr>
      <w:r>
        <w:t xml:space="preserve">Total</w:t>
      </w:r>
    </w:p>
    <w:p>
      <w:pPr>
        <w:pStyle w:val="BodyText"/>
      </w:pPr>
      <w:r>
        <w:t xml:space="preserve">£185,000</w:t>
      </w:r>
    </w:p>
    <w:bookmarkEnd w:id="29"/>
    <w:bookmarkStart w:id="30" w:name="Xc81e8fb9a63dc17d9b90eea61233e055efb4a92"/>
    <w:p>
      <w:pPr>
        <w:pStyle w:val="Heading2"/>
      </w:pPr>
      <w:r>
        <w:t xml:space="preserve">Measurement &amp; KPIs for United Kingdom London Success</w:t>
      </w:r>
    </w:p>
    <w:p>
      <w:pPr>
        <w:pStyle w:val="FirstParagraph"/>
      </w:pPr>
      <w:r>
        <w:t xml:space="preserve">We'll track performance through these metrics, aligned with Astronomer's core value proposition:</w:t>
      </w:r>
    </w:p>
    <w:p>
      <w:pPr>
        <w:numPr>
          <w:ilvl w:val="0"/>
          <w:numId w:val="1008"/>
        </w:numPr>
        <w:pStyle w:val="Compact"/>
      </w:pPr>
      <w:r>
        <w:rPr>
          <w:bCs/>
          <w:b/>
        </w:rPr>
        <w:t xml:space="preserve">Lead Quality:</w:t>
      </w:r>
      <w:r>
        <w:t xml:space="preserve"> </w:t>
      </w:r>
      <w:r>
        <w:t xml:space="preserve">70% of leads from London enterprises showing technical decision-maker involvement</w:t>
      </w:r>
    </w:p>
    <w:p>
      <w:pPr>
        <w:numPr>
          <w:ilvl w:val="0"/>
          <w:numId w:val="1008"/>
        </w:numPr>
        <w:pStyle w:val="Compact"/>
      </w:pPr>
      <w:r>
        <w:rPr>
          <w:bCs/>
          <w:b/>
        </w:rPr>
        <w:t xml:space="preserve">Conversion Rate:</w:t>
      </w:r>
      <w:r>
        <w:t xml:space="preserve"> </w:t>
      </w:r>
      <w:r>
        <w:t xml:space="preserve">25% trial-to-paid conversion among London users (vs. global average of 18%)</w:t>
      </w:r>
    </w:p>
    <w:p>
      <w:pPr>
        <w:numPr>
          <w:ilvl w:val="0"/>
          <w:numId w:val="1008"/>
        </w:numPr>
        <w:pStyle w:val="Compact"/>
      </w:pPr>
      <w:r>
        <w:rPr>
          <w:bCs/>
          <w:b/>
        </w:rPr>
        <w:t xml:space="preserve">Community Growth:</w:t>
      </w:r>
      <w:r>
        <w:t xml:space="preserve"> </w:t>
      </w:r>
      <w:r>
        <w:t xml:space="preserve">500+ active members in "London Data Orchestrators" group within 12 months</w:t>
      </w:r>
    </w:p>
    <w:p>
      <w:pPr>
        <w:numPr>
          <w:ilvl w:val="0"/>
          <w:numId w:val="1008"/>
        </w:numPr>
        <w:pStyle w:val="Compact"/>
      </w:pPr>
      <w:r>
        <w:rPr>
          <w:bCs/>
          <w:b/>
        </w:rPr>
        <w:t xml:space="preserve">Brand Sentiment:</w:t>
      </w:r>
      <w:r>
        <w:t xml:space="preserve"> </w:t>
      </w:r>
      <w:r>
        <w:t xml:space="preserve">+35% positive mentions in UK tech media (e.g., TechCrunch UK, The Register)</w:t>
      </w:r>
    </w:p>
    <w:bookmarkEnd w:id="30"/>
    <w:bookmarkStart w:id="31" w:name="Xbc67f59523c73f9f8e2db2a38d1b3668add4d4a"/>
    <w:p>
      <w:pPr>
        <w:pStyle w:val="Heading2"/>
      </w:pPr>
      <w:r>
        <w:t xml:space="preserve">Competitive Differentiation: Why Astronomer Over Alternatives</w:t>
      </w:r>
    </w:p>
    <w:p>
      <w:pPr>
        <w:pStyle w:val="FirstParagraph"/>
      </w:pPr>
      <w:r>
        <w:t xml:space="preserve">In the United Kingdom London market, competitors like Apache Airflow require costly custom development. Our Marketing Plan emphasizes:</w:t>
      </w:r>
    </w:p>
    <w:p>
      <w:pPr>
        <w:numPr>
          <w:ilvl w:val="0"/>
          <w:numId w:val="1009"/>
        </w:numPr>
        <w:pStyle w:val="Compact"/>
      </w:pPr>
      <w:r>
        <w:rPr>
          <w:bCs/>
          <w:b/>
        </w:rPr>
        <w:t xml:space="preserve">UK-Certified Support:</w:t>
      </w:r>
      <w:r>
        <w:t xml:space="preserve"> </w:t>
      </w:r>
      <w:r>
        <w:t xml:space="preserve">Dedicated London-based technical support team (vs. offshore models)</w:t>
      </w:r>
    </w:p>
    <w:p>
      <w:pPr>
        <w:numPr>
          <w:ilvl w:val="0"/>
          <w:numId w:val="1009"/>
        </w:numPr>
        <w:pStyle w:val="Compact"/>
      </w:pPr>
      <w:r>
        <w:rPr>
          <w:bCs/>
          <w:b/>
        </w:rPr>
        <w:t xml:space="preserve">Data Sovereignty Guarantee:</w:t>
      </w:r>
      <w:r>
        <w:t xml:space="preserve"> </w:t>
      </w:r>
      <w:r>
        <w:t xml:space="preserve">All data processed in London data centers (compliant with UK law)</w:t>
      </w:r>
    </w:p>
    <w:p>
      <w:pPr>
        <w:numPr>
          <w:ilvl w:val="0"/>
          <w:numId w:val="1009"/>
        </w:numPr>
        <w:pStyle w:val="Compact"/>
      </w:pPr>
      <w:r>
        <w:rPr>
          <w:bCs/>
          <w:b/>
        </w:rPr>
        <w:t xml:space="preserve">Cost Efficiency:</w:t>
      </w:r>
      <w:r>
        <w:t xml:space="preserve"> </w:t>
      </w:r>
      <w:r>
        <w:t xml:space="preserve">40% lower TCO than commercial alternatives for similar scale</w:t>
      </w:r>
    </w:p>
    <w:bookmarkEnd w:id="31"/>
    <w:bookmarkStart w:id="32" w:name="X24e2a02341bce53a685f7d9bd922fffd2084b70"/>
    <w:p>
      <w:pPr>
        <w:pStyle w:val="Heading2"/>
      </w:pPr>
      <w:r>
        <w:t xml:space="preserve">Risk Mitigation in United Kingdom London Context</w:t>
      </w:r>
    </w:p>
    <w:p>
      <w:pPr>
        <w:pStyle w:val="FirstParagraph"/>
      </w:pPr>
      <w:r>
        <w:t xml:space="preserve">We've addressed key regional risks:</w:t>
      </w:r>
    </w:p>
    <w:p>
      <w:pPr>
        <w:numPr>
          <w:ilvl w:val="0"/>
          <w:numId w:val="1010"/>
        </w:numPr>
        <w:pStyle w:val="Compact"/>
      </w:pPr>
      <w:r>
        <w:rPr>
          <w:iCs/>
          <w:i/>
        </w:rPr>
        <w:t xml:space="preserve">Regulatory Shifts:</w:t>
      </w:r>
      <w:r>
        <w:t xml:space="preserve"> </w:t>
      </w:r>
      <w:r>
        <w:t xml:space="preserve">Monthly monitoring of UK Data Commissioner updates with quarterly compliance audits</w:t>
      </w:r>
    </w:p>
    <w:p>
      <w:pPr>
        <w:numPr>
          <w:ilvl w:val="0"/>
          <w:numId w:val="1010"/>
        </w:numPr>
        <w:pStyle w:val="Compact"/>
      </w:pPr>
      <w:r>
        <w:rPr>
          <w:iCs/>
          <w:i/>
        </w:rPr>
        <w:t xml:space="preserve">Competitor Response:</w:t>
      </w:r>
      <w:r>
        <w:t xml:space="preserve"> </w:t>
      </w:r>
      <w:r>
        <w:t xml:space="preserve">Pre-emptive partnerships with London cloud providers to lock in adoption</w:t>
      </w:r>
    </w:p>
    <w:p>
      <w:pPr>
        <w:numPr>
          <w:ilvl w:val="0"/>
          <w:numId w:val="1010"/>
        </w:numPr>
        <w:pStyle w:val="Compact"/>
      </w:pPr>
      <w:r>
        <w:rPr>
          <w:iCs/>
          <w:i/>
        </w:rPr>
        <w:t xml:space="preserve">Talent Shortage:</w:t>
      </w:r>
      <w:r>
        <w:t xml:space="preserve"> </w:t>
      </w:r>
      <w:r>
        <w:t xml:space="preserve">Collaborating with London universities for intern programs to build local expertise</w:t>
      </w:r>
    </w:p>
    <w:bookmarkEnd w:id="32"/>
    <w:bookmarkStart w:id="33" w:name="Xbf967d8d4243421a1b364413e9cff7b8dd4a226"/>
    <w:p>
      <w:pPr>
        <w:pStyle w:val="Heading2"/>
      </w:pPr>
      <w:r>
        <w:t xml:space="preserve">Conclusion: The Astronomer Advantage in United Kingdom London</w:t>
      </w:r>
    </w:p>
    <w:p>
      <w:pPr>
        <w:pStyle w:val="FirstParagraph"/>
      </w:pPr>
      <w:r>
        <w:t xml:space="preserve">This Marketing Plan positions Astronomer as the indispensable platform for data orchestration in United Kingdom London—where regulatory complexity meets innovation velocity. By embedding our solution within London's unique tech ecosystem through community, compliance, and strategic partnerships, we'll transform Astronomer from a tool into the de facto standard for data pipeline management across Europe's most dynamic market. The plan delivers measurable growth aligned with London's economic priorities: reducing operational costs while ensuring full adherence to UK data governance. With this focused approach, Astronomer will dominate the enterprise data orchestration landscape in United Kingdom London within 18 months.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United Kingdom London</dc:title>
  <dc:creator/>
  <dc:language>en</dc:language>
  <cp:keywords/>
  <dcterms:created xsi:type="dcterms:W3CDTF">2026-07-24T08:51:32Z</dcterms:created>
  <dcterms:modified xsi:type="dcterms:W3CDTF">2026-07-24T08:51:32Z</dcterms:modified>
</cp:coreProperties>
</file>

<file path=docProps/custom.xml><?xml version="1.0" encoding="utf-8"?>
<Properties xmlns="http://schemas.openxmlformats.org/officeDocument/2006/custom-properties" xmlns:vt="http://schemas.openxmlformats.org/officeDocument/2006/docPropsVTypes"/>
</file>