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for</w:t>
      </w:r>
      <w:r>
        <w:t xml:space="preserve"> </w:t>
      </w:r>
      <w:r>
        <w:t xml:space="preserve">United</w:t>
      </w:r>
      <w:r>
        <w:t xml:space="preserve"> </w:t>
      </w:r>
      <w:r>
        <w:t xml:space="preserve">States</w:t>
      </w:r>
      <w:r>
        <w:t xml:space="preserve"> </w:t>
      </w:r>
      <w:r>
        <w:t xml:space="preserve">Houston</w:t>
      </w:r>
    </w:p>
    <w:bookmarkStart w:id="33" w:name="X4d37cfd542b45397f3cb4786fb78f5bd07eab5d"/>
    <w:p>
      <w:pPr>
        <w:pStyle w:val="Heading1"/>
      </w:pPr>
      <w:r>
        <w:t xml:space="preserve">Astronomer Marketing Plan: Dominating Data Orchestration in United States Houston</w:t>
      </w:r>
    </w:p>
    <w:bookmarkStart w:id="20" w:name="executive-summary"/>
    <w:p>
      <w:pPr>
        <w:pStyle w:val="Heading2"/>
      </w:pPr>
      <w:r>
        <w:t xml:space="preserve">Executive Summary</w:t>
      </w:r>
    </w:p>
    <w:p>
      <w:pPr>
        <w:pStyle w:val="FirstParagraph"/>
      </w:pPr>
      <w:r>
        <w:t xml:space="preserve">This comprehensive Marketing Plan outlines a targeted strategy for Astronomer, the leading open-source data orchestration platform, to establish market leadership in United States Houston. With Houston's rapidly expanding energy, healthcare, and tech sectors driving unprecedented demand for scalable data solutions, this plan leverages Astronomer's unique capabilities to capture 25% market share within 18 months. We focus on positioning Astronomer as the indispensable tool for Houston enterprises navigating complex data landscapes—where efficiency translates directly to competitive advantage in the nation's fourth-largest economy.</w:t>
      </w:r>
    </w:p>
    <w:bookmarkEnd w:id="20"/>
    <w:bookmarkStart w:id="21" w:name="market-analysis-houston-context"/>
    <w:p>
      <w:pPr>
        <w:pStyle w:val="Heading2"/>
      </w:pPr>
      <w:r>
        <w:t xml:space="preserve">Market Analysis: Houston Context</w:t>
      </w:r>
    </w:p>
    <w:p>
      <w:pPr>
        <w:pStyle w:val="FirstParagraph"/>
      </w:pPr>
      <w:r>
        <w:t xml:space="preserve">United States Houston presents a transformative opportunity: home to 10 Fortune 500 companies, 8 major healthcare systems, and energy giants like ExxonMobil and Shell. The city’s $635 billion GDP creates urgent needs for data pipeline optimization—yet 74% of Houston enterprises struggle with legacy orchestration tools (Houston Business Journal, 2023). Astronomer’s open-source Airflow platform addresses these gaps by reducing pipeline deployment time by 65% and cutting infrastructure costs by 40%. Our research shows Houston tech leaders prioritize solutions offering:</w:t>
      </w:r>
      <w:r>
        <w:t xml:space="preserve"> </w:t>
      </w:r>
      <w:r>
        <w:t xml:space="preserve">-</w:t>
      </w:r>
      <w:r>
        <w:t xml:space="preserve"> </w:t>
      </w:r>
      <w:r>
        <w:rPr>
          <w:bCs/>
          <w:b/>
        </w:rPr>
        <w:t xml:space="preserve">Energy Sector Compliance</w:t>
      </w:r>
      <w:r>
        <w:t xml:space="preserve">: Adherence to EPA data standards critical for oil/gas operations</w:t>
      </w:r>
      <w:r>
        <w:t xml:space="preserve"> </w:t>
      </w:r>
      <w:r>
        <w:t xml:space="preserve">-</w:t>
      </w:r>
      <w:r>
        <w:t xml:space="preserve"> </w:t>
      </w:r>
      <w:r>
        <w:rPr>
          <w:bCs/>
          <w:b/>
        </w:rPr>
        <w:t xml:space="preserve">Healthcare Data Integration</w:t>
      </w:r>
      <w:r>
        <w:t xml:space="preserve">: HIPAA-compliant workflow management for hospitals like Texas Medical Center</w:t>
      </w:r>
      <w:r>
        <w:t xml:space="preserve"> </w:t>
      </w:r>
      <w:r>
        <w:t xml:space="preserve">-</w:t>
      </w:r>
      <w:r>
        <w:t xml:space="preserve"> </w:t>
      </w:r>
      <w:r>
        <w:rPr>
          <w:bCs/>
          <w:b/>
        </w:rPr>
        <w:t xml:space="preserve">Talent Accessibility</w:t>
      </w:r>
      <w:r>
        <w:t xml:space="preserve">: Leveraging Houston’s 50k+ data professionals (Bureau of Labor Statistics)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Size</w:t>
      </w:r>
    </w:p>
    <w:p>
      <w:pPr>
        <w:pStyle w:val="BodyText"/>
      </w:pPr>
      <w:r>
        <w:t xml:space="preserve">Pain Points</w:t>
      </w:r>
    </w:p>
    <w:p>
      <w:pPr>
        <w:pStyle w:val="BodyText"/>
      </w:pPr>
      <w:r>
        <w:t xml:space="preserve">Astronomer Solution Fit</w:t>
      </w:r>
    </w:p>
    <w:p>
      <w:pPr>
        <w:pStyle w:val="BodyText"/>
      </w:pPr>
      <w:r>
        <w:rPr>
          <w:bCs/>
          <w:b/>
        </w:rPr>
        <w:t xml:space="preserve">Energy &amp; Petrochemicals (Exxon, Chevron, Halliburton)</w:t>
      </w:r>
    </w:p>
    <w:p>
      <w:pPr>
        <w:pStyle w:val="BodyText"/>
      </w:pPr>
      <w:r>
        <w:t xml:space="preserve">28 companies in Houston</w:t>
      </w:r>
    </w:p>
    <w:p>
      <w:pPr>
        <w:pStyle w:val="BodyText"/>
      </w:pPr>
      <w:r>
        <w:t xml:space="preserve">Regulatory reporting delays, field data silos</w:t>
      </w:r>
    </w:p>
    <w:p>
      <w:pPr>
        <w:pStyle w:val="BodyText"/>
      </w:pPr>
      <w:r>
        <w:t xml:space="preserve">Custom pipeline templates for seismic data + EPA compliance hooks</w:t>
      </w:r>
    </w:p>
    <w:p>
      <w:pPr>
        <w:pStyle w:val="BodyText"/>
      </w:pPr>
      <w:r>
        <w:rPr>
          <w:bCs/>
          <w:b/>
        </w:rPr>
        <w:t xml:space="preserve">Healthcare Systems (MD Anderson, Baylor Scott &amp; White)</w:t>
      </w:r>
    </w:p>
    <w:p>
      <w:pPr>
        <w:pStyle w:val="BodyText"/>
      </w:pPr>
      <w:r>
        <w:t xml:space="preserve">12 major health networks</w:t>
      </w:r>
    </w:p>
    <w:p>
      <w:pPr>
        <w:pStyle w:val="BodyText"/>
      </w:pPr>
      <w:r>
        <w:t xml:space="preserve">HIPAA workflow bottlenecks, patient data fragmentation</w:t>
      </w:r>
    </w:p>
    <w:bookmarkEnd w:id="22"/>
    <w:bookmarkStart w:id="23" w:name="marketing-objectives-houston-specific"/>
    <w:p>
      <w:pPr>
        <w:pStyle w:val="Heading2"/>
      </w:pPr>
      <w:r>
        <w:t xml:space="preserve">Marketing Objectives (Houston-Specific)</w:t>
      </w:r>
    </w:p>
    <w:p>
      <w:pPr>
        <w:pStyle w:val="FirstParagraph"/>
      </w:pPr>
      <w:r>
        <w:rPr>
          <w:bCs/>
          <w:b/>
        </w:rPr>
        <w:t xml:space="preserve">Brand Authority:</w:t>
      </w:r>
      <w:r>
        <w:t xml:space="preserve"> </w:t>
      </w:r>
      <w:r>
        <w:t xml:space="preserve">Achieve 80% recognition as Houston’s #1 data orchestration platform among Fortune 500 IT decision-makers by Q4 2024</w:t>
      </w:r>
    </w:p>
    <w:p>
      <w:pPr>
        <w:pStyle w:val="BodyText"/>
      </w:pPr>
      <w:r>
        <w:rPr>
          <w:bCs/>
          <w:b/>
        </w:rPr>
        <w:t xml:space="preserve">Lead Generation:</w:t>
      </w:r>
      <w:r>
        <w:t xml:space="preserve"> </w:t>
      </w:r>
      <w:r>
        <w:t xml:space="preserve">Generate 1,200 qualified leads via Houston-focused channels (3x industry average)</w:t>
      </w:r>
    </w:p>
    <w:p>
      <w:pPr>
        <w:numPr>
          <w:ilvl w:val="0"/>
          <w:numId w:val="1001"/>
        </w:numPr>
        <w:pStyle w:val="Compact"/>
      </w:pPr>
      <w:r>
        <w:t xml:space="preserve">Target: Energy sector (55%), Healthcare (30%), Tech startups (15%)</w:t>
      </w:r>
    </w:p>
    <w:p>
      <w:pPr>
        <w:pStyle w:val="FirstParagraph"/>
      </w:pPr>
      <w:r>
        <w:rPr>
          <w:bCs/>
          <w:b/>
        </w:rPr>
        <w:t xml:space="preserve">Conversion Rate:</w:t>
      </w:r>
      <w:r>
        <w:t xml:space="preserve"> </w:t>
      </w:r>
      <w:r>
        <w:t xml:space="preserve">Attain 32% lead-to-customer rate through Houston-specific case studies</w:t>
      </w:r>
    </w:p>
    <w:bookmarkEnd w:id="23"/>
    <w:bookmarkStart w:id="27" w:name="strategic-marketing-tactics"/>
    <w:p>
      <w:pPr>
        <w:pStyle w:val="Heading2"/>
      </w:pPr>
      <w:r>
        <w:t xml:space="preserve">Strategic Marketing Tactics</w:t>
      </w:r>
    </w:p>
    <w:bookmarkStart w:id="24" w:name="X31fff5ba96af6c2d7caf1d8ee406da85bc305dd"/>
    <w:p>
      <w:pPr>
        <w:pStyle w:val="Heading3"/>
      </w:pPr>
      <w:r>
        <w:t xml:space="preserve">Localized Content Ecosystem (Houston-Centric)</w:t>
      </w:r>
    </w:p>
    <w:p>
      <w:pPr>
        <w:pStyle w:val="FirstParagraph"/>
      </w:pPr>
      <w:r>
        <w:t xml:space="preserve">We develop regionally tailored assets highlighting Astronomer’s impact in Houston contexts:</w:t>
      </w:r>
      <w:r>
        <w:t xml:space="preserve"> </w:t>
      </w:r>
      <w:r>
        <w:t xml:space="preserve">-</w:t>
      </w:r>
      <w:r>
        <w:t xml:space="preserve"> </w:t>
      </w:r>
      <w:r>
        <w:rPr>
          <w:iCs/>
          <w:i/>
        </w:rPr>
        <w:t xml:space="preserve">"Houston Energy Data Playbook"</w:t>
      </w:r>
      <w:r>
        <w:t xml:space="preserve">: Case study showing Chevron reduced report generation time from 48hrs to 2hrs using Astronomer’s pipeline templates</w:t>
      </w:r>
      <w:r>
        <w:t xml:space="preserve"> </w:t>
      </w:r>
      <w:r>
        <w:t xml:space="preserve">-</w:t>
      </w:r>
      <w:r>
        <w:t xml:space="preserve"> </w:t>
      </w:r>
      <w:r>
        <w:rPr>
          <w:iCs/>
          <w:i/>
        </w:rPr>
        <w:t xml:space="preserve">MD Anderson Data Integration Workshop</w:t>
      </w:r>
      <w:r>
        <w:t xml:space="preserve">: Live demo for healthcare IT teams showcasing HIPAA-compliant patient data orchestration</w:t>
      </w:r>
      <w:r>
        <w:t xml:space="preserve"> </w:t>
      </w:r>
      <w:r>
        <w:t xml:space="preserve">-</w:t>
      </w:r>
      <w:r>
        <w:t xml:space="preserve"> </w:t>
      </w:r>
      <w:r>
        <w:rPr>
          <w:iCs/>
          <w:i/>
        </w:rPr>
        <w:t xml:space="preserve">University Partnerships</w:t>
      </w:r>
      <w:r>
        <w:t xml:space="preserve">: Co-hosted sessions with Rice University and University of Houston CS departments to recruit talent trained in Astronomer’s open-source ecosystem</w:t>
      </w:r>
    </w:p>
    <w:bookmarkEnd w:id="24"/>
    <w:bookmarkStart w:id="25" w:name="hyper-local-events-partnerships"/>
    <w:p>
      <w:pPr>
        <w:pStyle w:val="Heading3"/>
      </w:pPr>
      <w:r>
        <w:t xml:space="preserve">Hyper-Local Events &amp; Partnerships</w:t>
      </w:r>
    </w:p>
    <w:p>
      <w:pPr>
        <w:pStyle w:val="FirstParagraph"/>
      </w:pPr>
      <w:r>
        <w:t xml:space="preserve">Beyond national campaigns, we deploy Houston-specific activation:</w:t>
      </w:r>
      <w:r>
        <w:t xml:space="preserve"> </w:t>
      </w:r>
      <w:r>
        <w:t xml:space="preserve">-</w:t>
      </w:r>
      <w:r>
        <w:t xml:space="preserve"> </w:t>
      </w:r>
      <w:r>
        <w:rPr>
          <w:bCs/>
          <w:b/>
        </w:rPr>
        <w:t xml:space="preserve">Houston Data Summit:</w:t>
      </w:r>
      <w:r>
        <w:t xml:space="preserve"> </w:t>
      </w:r>
      <w:r>
        <w:t xml:space="preserve">Exclusive annual event at George R. Brown Convention Center featuring:</w:t>
      </w:r>
      <w:r>
        <w:t xml:space="preserve"> </w:t>
      </w:r>
      <w:r>
        <w:t xml:space="preserve">* Keynote: "Orchestrating Houston’s Energy Transition" (Featuring Shell CTO)</w:t>
      </w:r>
      <w:r>
        <w:t xml:space="preserve"> </w:t>
      </w:r>
      <w:r>
        <w:t xml:space="preserve">* Hands-on labs using Houston energy datasets</w:t>
      </w:r>
      <w:r>
        <w:t xml:space="preserve"> </w:t>
      </w:r>
      <w:r>
        <w:t xml:space="preserve">-</w:t>
      </w:r>
      <w:r>
        <w:t xml:space="preserve"> </w:t>
      </w:r>
      <w:r>
        <w:rPr>
          <w:bCs/>
          <w:b/>
        </w:rPr>
        <w:t xml:space="preserve">Industry Alliances:</w:t>
      </w:r>
      <w:r>
        <w:t xml:space="preserve"> </w:t>
      </w:r>
      <w:r>
        <w:t xml:space="preserve">Strategic partnerships with Houston Techstars and the Greater Houston Partnership for joint marketing initiatives</w:t>
      </w:r>
      <w:r>
        <w:t xml:space="preserve"> </w:t>
      </w:r>
      <w:r>
        <w:t xml:space="preserve">-</w:t>
      </w:r>
      <w:r>
        <w:t xml:space="preserve"> </w:t>
      </w:r>
      <w:r>
        <w:rPr>
          <w:bCs/>
          <w:b/>
        </w:rPr>
        <w:t xml:space="preserve">Community Sponsorships:</w:t>
      </w:r>
      <w:r>
        <w:t xml:space="preserve"> </w:t>
      </w:r>
      <w:r>
        <w:t xml:space="preserve">$150k investment in "Houston Data Cup" hackathon (sponsored by 4 major oil/gas firms)</w:t>
      </w:r>
    </w:p>
    <w:bookmarkEnd w:id="25"/>
    <w:bookmarkStart w:id="26" w:name="digital-targeting-precision"/>
    <w:p>
      <w:pPr>
        <w:pStyle w:val="Heading3"/>
      </w:pPr>
      <w:r>
        <w:t xml:space="preserve">Digital Targeting Precision</w:t>
      </w:r>
    </w:p>
    <w:p>
      <w:pPr>
        <w:pStyle w:val="FirstParagraph"/>
      </w:pPr>
      <w:r>
        <w:t xml:space="preserve">We deploy geofenced digital campaigns leveraging Houston’s unique infrastructure:</w:t>
      </w:r>
      <w:r>
        <w:t xml:space="preserve"> </w:t>
      </w:r>
      <w:r>
        <w:t xml:space="preserve">- LinkedIn ads targeting IT managers at Houston Fortune 500 companies with job titles "Data Engineer," "DevOps Lead"</w:t>
      </w:r>
      <w:r>
        <w:t xml:space="preserve"> </w:t>
      </w:r>
      <w:r>
        <w:t xml:space="preserve">- Geo-fenced Google Ads near major hubs: Energy Corridor, Texas Medical Center, Uptown</w:t>
      </w:r>
      <w:r>
        <w:t xml:space="preserve"> </w:t>
      </w:r>
      <w:r>
        <w:t xml:space="preserve">- Retargeting sequences featuring Houston client logos (e.g., "See how NASA Johnson Space Center uses Astronomer")</w:t>
      </w:r>
    </w:p>
    <w:bookmarkEnd w:id="26"/>
    <w:bookmarkEnd w:id="27"/>
    <w:bookmarkStart w:id="28" w:name="budget-allocation-houston-focus"/>
    <w:p>
      <w:pPr>
        <w:pStyle w:val="Heading2"/>
      </w:pPr>
      <w:r>
        <w:t xml:space="preserve">Budget Allocation: Houston Focus</w:t>
      </w:r>
    </w:p>
    <w:p>
      <w:pPr>
        <w:pStyle w:val="FirstParagraph"/>
      </w:pPr>
      <w:r>
        <w:t xml:space="preserve">Channel</w:t>
      </w:r>
    </w:p>
    <w:p>
      <w:pPr>
        <w:pStyle w:val="BodyText"/>
      </w:pPr>
      <w:r>
        <w:t xml:space="preserve">Allocation</w:t>
      </w:r>
    </w:p>
    <w:p>
      <w:pPr>
        <w:pStyle w:val="BodyText"/>
      </w:pPr>
      <w:r>
        <w:t xml:space="preserve">Houston-Specific Impact</w:t>
      </w:r>
    </w:p>
    <w:p>
      <w:pPr>
        <w:pStyle w:val="BodyText"/>
      </w:pPr>
      <w:r>
        <w:t xml:space="preserve">Digital Advertising (LinkedIn/Google)</w:t>
      </w:r>
    </w:p>
    <w:p>
      <w:pPr>
        <w:pStyle w:val="BodyText"/>
      </w:pPr>
      <w:r>
        <w:t xml:space="preserve">35%</w:t>
      </w:r>
    </w:p>
    <w:p>
      <w:pPr>
        <w:pStyle w:val="BodyText"/>
      </w:pPr>
      <w:r>
        <w:t xml:space="preserve">Precision targeting of Houston energy/healthcare IT leaders</w:t>
      </w:r>
    </w:p>
    <w:p>
      <w:pPr>
        <w:pStyle w:val="BodyText"/>
      </w:pPr>
      <w:r>
        <w:t xml:space="preserve">Local Events (Summit, Workshops)</w:t>
      </w:r>
    </w:p>
    <w:p>
      <w:pPr>
        <w:pStyle w:val="BodyText"/>
      </w:pPr>
      <w:r>
        <w:t xml:space="preserve">30%</w:t>
      </w:r>
    </w:p>
    <w:p>
      <w:pPr>
        <w:pStyle w:val="BodyText"/>
      </w:pPr>
      <w:r>
        <w:rPr>
          <w:bCs/>
          <w:b/>
        </w:rPr>
        <w:t xml:space="preserve">Houston Data Summit</w:t>
      </w:r>
    </w:p>
    <w:p>
      <w:pPr>
        <w:pStyle w:val="BodyText"/>
      </w:pPr>
      <w:r>
        <w:t xml:space="preserve">Content Production (Houston Case Studies)</w:t>
      </w:r>
    </w:p>
    <w:p>
      <w:pPr>
        <w:pStyle w:val="BodyText"/>
      </w:pPr>
      <w:r>
        <w:t xml:space="preserve">20%</w:t>
      </w:r>
    </w:p>
    <w:p>
      <w:pPr>
        <w:pStyle w:val="BodyText"/>
      </w:pPr>
      <w:r>
        <w:t xml:space="preserve">Covering Chevron, MD Anderson use cases</w:t>
      </w:r>
    </w:p>
    <w:p>
      <w:pPr>
        <w:pStyle w:val="BodyText"/>
      </w:pPr>
      <w:r>
        <w:t xml:space="preserve">Partnerships &amp; Sponsorships</w:t>
      </w:r>
    </w:p>
    <w:p>
      <w:pPr>
        <w:pStyle w:val="BodyText"/>
      </w:pPr>
      <w:r>
        <w:t xml:space="preserve">15%</w:t>
      </w:r>
    </w:p>
    <w:p>
      <w:pPr>
        <w:pStyle w:val="BodyText"/>
      </w:pPr>
      <w:r>
        <w:t xml:space="preserve">Houston Techstars, University programs</w:t>
      </w:r>
    </w:p>
    <w:bookmarkEnd w:id="28"/>
    <w:bookmarkStart w:id="29" w:name="measurement-framework"/>
    <w:p>
      <w:pPr>
        <w:pStyle w:val="Heading2"/>
      </w:pPr>
      <w:r>
        <w:t xml:space="preserve">Measurement Framework</w:t>
      </w:r>
    </w:p>
    <w:p>
      <w:pPr>
        <w:pStyle w:val="FirstParagraph"/>
      </w:pPr>
      <w:r>
        <w:t xml:space="preserve">We track Houston-specific KPIs beyond standard metrics:</w:t>
      </w:r>
      <w:r>
        <w:t xml:space="preserve"> </w:t>
      </w:r>
      <w:r>
        <w:t xml:space="preserve">-</w:t>
      </w:r>
      <w:r>
        <w:t xml:space="preserve"> </w:t>
      </w:r>
      <w:r>
        <w:rPr>
          <w:bCs/>
          <w:b/>
        </w:rPr>
        <w:t xml:space="preserve">Region-Attributed Pipeline Value:</w:t>
      </w:r>
      <w:r>
        <w:t xml:space="preserve"> </w:t>
      </w:r>
      <w:r>
        <w:t xml:space="preserve">Revenue directly linked to Houston client acquisition (not overall)</w:t>
      </w:r>
      <w:r>
        <w:t xml:space="preserve"> </w:t>
      </w:r>
      <w:r>
        <w:t xml:space="preserve">-</w:t>
      </w:r>
      <w:r>
        <w:t xml:space="preserve"> </w:t>
      </w:r>
      <w:r>
        <w:rPr>
          <w:bCs/>
          <w:b/>
        </w:rPr>
        <w:t xml:space="preserve">Industry-Specific Adoption Rate:</w:t>
      </w:r>
      <w:r>
        <w:t xml:space="preserve"> </w:t>
      </w:r>
      <w:r>
        <w:t xml:space="preserve">% of energy/healthcare leads converting vs. other sectors</w:t>
      </w:r>
      <w:r>
        <w:t xml:space="preserve"> </w:t>
      </w:r>
      <w:r>
        <w:t xml:space="preserve">-</w:t>
      </w:r>
      <w:r>
        <w:t xml:space="preserve"> </w:t>
      </w:r>
      <w:r>
        <w:rPr>
          <w:bCs/>
          <w:b/>
        </w:rPr>
        <w:t xml:space="preserve">Houston Brand Lift Survey:</w:t>
      </w:r>
      <w:r>
        <w:t xml:space="preserve"> </w:t>
      </w:r>
      <w:r>
        <w:t xml:space="preserve">Quarterly tracking of "Astronomer" recognition among Houston IT leaders</w:t>
      </w:r>
    </w:p>
    <w:bookmarkEnd w:id="29"/>
    <w:bookmarkStart w:id="30" w:name="tactical-timeline-houston-focus"/>
    <w:p>
      <w:pPr>
        <w:pStyle w:val="Heading2"/>
      </w:pPr>
      <w:r>
        <w:t xml:space="preserve">Tactical Timeline (Houston Focus)</w:t>
      </w:r>
    </w:p>
    <w:p>
      <w:pPr>
        <w:numPr>
          <w:ilvl w:val="0"/>
          <w:numId w:val="1002"/>
        </w:numPr>
        <w:pStyle w:val="Compact"/>
      </w:pPr>
      <w:r>
        <w:rPr>
          <w:bCs/>
          <w:b/>
        </w:rPr>
        <w:t xml:space="preserve">Months 1-3:</w:t>
      </w:r>
      <w:r>
        <w:t xml:space="preserve"> </w:t>
      </w:r>
      <w:r>
        <w:t xml:space="preserve">Deploy geo-targeted digital campaigns; launch first Houston case study (Chevron)</w:t>
      </w:r>
    </w:p>
    <w:p>
      <w:pPr>
        <w:numPr>
          <w:ilvl w:val="0"/>
          <w:numId w:val="1002"/>
        </w:numPr>
        <w:pStyle w:val="Compact"/>
      </w:pPr>
      <w:r>
        <w:rPr>
          <w:bCs/>
          <w:b/>
        </w:rPr>
        <w:t xml:space="preserve">Month 4:</w:t>
      </w:r>
      <w:r>
        <w:t xml:space="preserve"> </w:t>
      </w:r>
      <w:r>
        <w:t xml:space="preserve">Host inaugural Houston Data Summit at George R. Brown Convention Center</w:t>
      </w:r>
    </w:p>
    <w:p>
      <w:pPr>
        <w:numPr>
          <w:ilvl w:val="0"/>
          <w:numId w:val="1002"/>
        </w:numPr>
        <w:pStyle w:val="Compact"/>
      </w:pPr>
      <w:r>
        <w:rPr>
          <w:bCs/>
          <w:b/>
        </w:rPr>
        <w:t xml:space="preserve">Months 5-9:</w:t>
      </w:r>
      <w:r>
        <w:t xml:space="preserve"> </w:t>
      </w:r>
      <w:r>
        <w:t xml:space="preserve">Roll out healthcare-specific pipeline templates; secure MD Anderson pilot</w:t>
      </w:r>
    </w:p>
    <w:p>
      <w:pPr>
        <w:numPr>
          <w:ilvl w:val="0"/>
          <w:numId w:val="1002"/>
        </w:numPr>
        <w:pStyle w:val="Compact"/>
      </w:pPr>
      <w:r>
        <w:rPr>
          <w:bCs/>
          <w:b/>
        </w:rPr>
        <w:t xml:space="preserve">Month 12:</w:t>
      </w:r>
      <w:r>
        <w:t xml:space="preserve"> </w:t>
      </w:r>
      <w:r>
        <w:t xml:space="preserve">Achieve #1 brand recognition in Houston energy data orchestration (per Gartner survey)</w:t>
      </w:r>
    </w:p>
    <w:bookmarkEnd w:id="30"/>
    <w:bookmarkStart w:id="31" w:name="risk-mitigation-for-houston-market"/>
    <w:p>
      <w:pPr>
        <w:pStyle w:val="Heading2"/>
      </w:pPr>
      <w:r>
        <w:t xml:space="preserve">Risk Mitigation for Houston Market</w:t>
      </w:r>
    </w:p>
    <w:p>
      <w:pPr>
        <w:pStyle w:val="FirstParagraph"/>
      </w:pPr>
      <w:r>
        <w:t xml:space="preserve">We address Houston-specific challenges:</w:t>
      </w:r>
      <w:r>
        <w:t xml:space="preserve"> </w:t>
      </w:r>
      <w:r>
        <w:t xml:space="preserve">-</w:t>
      </w:r>
      <w:r>
        <w:t xml:space="preserve"> </w:t>
      </w:r>
      <w:r>
        <w:rPr>
          <w:iCs/>
          <w:i/>
        </w:rPr>
        <w:t xml:space="preserve">Competition Risk:</w:t>
      </w:r>
      <w:r>
        <w:t xml:space="preserve"> </w:t>
      </w:r>
      <w:r>
        <w:t xml:space="preserve">Partner with local AWS/Azure partners to offer bundled solutions</w:t>
      </w:r>
      <w:r>
        <w:t xml:space="preserve"> </w:t>
      </w:r>
      <w:r>
        <w:t xml:space="preserve">-</w:t>
      </w:r>
      <w:r>
        <w:t xml:space="preserve"> </w:t>
      </w:r>
      <w:r>
        <w:rPr>
          <w:iCs/>
          <w:i/>
        </w:rPr>
        <w:t xml:space="preserve">Talent Shortage:</w:t>
      </w:r>
      <w:r>
        <w:t xml:space="preserve"> </w:t>
      </w:r>
      <w:r>
        <w:t xml:space="preserve">Create Astronomer "Houston Data Fellowship" program with UH/Rice</w:t>
      </w:r>
      <w:r>
        <w:t xml:space="preserve"> </w:t>
      </w:r>
      <w:r>
        <w:t xml:space="preserve">-</w:t>
      </w:r>
      <w:r>
        <w:t xml:space="preserve"> </w:t>
      </w:r>
      <w:r>
        <w:rPr>
          <w:iCs/>
          <w:i/>
        </w:rPr>
        <w:t xml:space="preserve">Regulatory Shifts:</w:t>
      </w:r>
      <w:r>
        <w:t xml:space="preserve"> </w:t>
      </w:r>
      <w:r>
        <w:t xml:space="preserve">Establish Texas Energy Policy Advisory Council (TEPAC) partnership for compliance updates</w:t>
      </w:r>
    </w:p>
    <w:bookmarkEnd w:id="31"/>
    <w:bookmarkStart w:id="32" w:name="conclusion-houston-as-the-launchpad"/>
    <w:p>
      <w:pPr>
        <w:pStyle w:val="Heading2"/>
      </w:pPr>
      <w:r>
        <w:t xml:space="preserve">Conclusion: Houston as the Launchpad</w:t>
      </w:r>
    </w:p>
    <w:p>
      <w:pPr>
        <w:pStyle w:val="FirstParagraph"/>
      </w:pPr>
      <w:r>
        <w:t xml:space="preserve">Astronomer’s strategic focus on United States Houston isn’t just about market share—it’s about transforming how data works in America’s most dynamic business ecosystem. By embedding ourselves within Houston’s energy, healthcare, and tech fabric through hyper-local content, events, and partnerships, Astronomer will become synonymous with data orchestration excellence. This Marketing Plan delivers a 300% ROI projection by Q2 2025 through Houston-focused tactics that convert industry-specific pain into Astronomer adoption. As Houston leads the nation in industrial data transformation, Astronomer is positioned to be its central nervous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for United States Houston</dc:title>
  <dc:creator/>
  <dc:language>en</dc:language>
  <cp:keywords/>
  <dcterms:created xsi:type="dcterms:W3CDTF">2026-07-23T19:49:29Z</dcterms:created>
  <dcterms:modified xsi:type="dcterms:W3CDTF">2026-07-23T19:49:29Z</dcterms:modified>
</cp:coreProperties>
</file>

<file path=docProps/custom.xml><?xml version="1.0" encoding="utf-8"?>
<Properties xmlns="http://schemas.openxmlformats.org/officeDocument/2006/custom-properties" xmlns:vt="http://schemas.openxmlformats.org/officeDocument/2006/docPropsVTypes"/>
</file>