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499224e6819da0c7eee72dd7c213d3b35d97835"/>
    <w:p>
      <w:pPr>
        <w:pStyle w:val="Heading1"/>
      </w:pPr>
      <w:r>
        <w:t xml:space="preserve">Comprehensive Marketing Plan: Professional Auditor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auditor services within the dynamic business ecosystem of Brazil São Paulo. As the financial hub of Latin America, São Paulo demands sophisticated auditing solutions that comply with Brazilian accounting standards (NBCs) and international frameworks (IFRS). Our plan targets mid-to-large enterprises requiring transparent financial oversight, risk management, and regulatory compliance. By leveraging São Paulo's position as a global economic center, this initiative positions our firm as the premier</w:t>
      </w:r>
      <w:r>
        <w:t xml:space="preserve"> </w:t>
      </w:r>
      <w:r>
        <w:rPr>
          <w:bCs/>
          <w:b/>
        </w:rPr>
        <w:t xml:space="preserve">Auditor</w:t>
      </w:r>
      <w:r>
        <w:t xml:space="preserve"> </w:t>
      </w:r>
      <w:r>
        <w:t xml:space="preserve">partner for businesses navigating Brazil's complex tax landscape. The 12-month strategy projects 40% client acquisition growth and a 25% market share in the high-end auditing segment within São Paulo.</w:t>
      </w:r>
    </w:p>
    <w:bookmarkEnd w:id="20"/>
    <w:bookmarkStart w:id="21" w:name="X902a98d60675c360337f382d07d24f45432542a"/>
    <w:p>
      <w:pPr>
        <w:pStyle w:val="Heading2"/>
      </w:pPr>
      <w:r>
        <w:t xml:space="preserve">Situation Analysis: São Paulo Market Context</w:t>
      </w:r>
    </w:p>
    <w:p>
      <w:pPr>
        <w:pStyle w:val="FirstParagraph"/>
      </w:pPr>
      <w:r>
        <w:t xml:space="preserve">Brazil São Paulo hosts over 40,000 multinational corporations and 1.5 million SMEs, creating intense demand for reliable financial oversight. However, the local auditing market faces critical gaps: 68% of Brazilian firms report dissatisfaction with traditional auditor services due to slow response times and non-adaptive compliance strategies (IBGE, 2023). São Paulo's unique challenges include evolving tax regulations (e.g., PIS/COFINS reforms), high fraud risk in supply chains, and digital transformation pressures. Competitors like EY, PwC Brazil, and local firms offer generic solutions that lack São Paulo-specific expertise. This gap presents a strategic opportunity for our specialized</w:t>
      </w:r>
      <w:r>
        <w:t xml:space="preserve"> </w:t>
      </w:r>
      <w:r>
        <w:rPr>
          <w:bCs/>
          <w:b/>
        </w:rPr>
        <w:t xml:space="preserve">Auditor</w:t>
      </w:r>
      <w:r>
        <w:t xml:space="preserve"> </w:t>
      </w:r>
      <w:r>
        <w:t xml:space="preserve">service tailored to the city's business nuances.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Brazil São Paulo:</w:t>
      </w:r>
    </w:p>
    <w:p>
      <w:pPr>
        <w:numPr>
          <w:ilvl w:val="0"/>
          <w:numId w:val="1001"/>
        </w:numPr>
        <w:pStyle w:val="Compact"/>
      </w:pPr>
      <w:r>
        <w:rPr>
          <w:bCs/>
          <w:b/>
        </w:rPr>
        <w:t xml:space="preserve">Multinational Corporations:</w:t>
      </w:r>
      <w:r>
        <w:t xml:space="preserve"> </w:t>
      </w:r>
      <w:r>
        <w:t xml:space="preserve">HQs in São Paulo (e.g., automotive, tech, retail) needing IFRS-aligned audits with Brazil tax optimization.</w:t>
      </w:r>
    </w:p>
    <w:p>
      <w:pPr>
        <w:numPr>
          <w:ilvl w:val="0"/>
          <w:numId w:val="1001"/>
        </w:numPr>
        <w:pStyle w:val="Compact"/>
      </w:pPr>
      <w:r>
        <w:rPr>
          <w:bCs/>
          <w:b/>
        </w:rPr>
        <w:t xml:space="preserve">São Paulo-Based Multinationals:</w:t>
      </w:r>
      <w:r>
        <w:t xml:space="preserve"> </w:t>
      </w:r>
      <w:r>
        <w:t xml:space="preserve">Brazilian subsidiaries of global firms requiring local regulatory navigation (e.g., ANTT, CVM compliance).</w:t>
      </w:r>
    </w:p>
    <w:p>
      <w:pPr>
        <w:numPr>
          <w:ilvl w:val="0"/>
          <w:numId w:val="1001"/>
        </w:numPr>
        <w:pStyle w:val="Compact"/>
      </w:pPr>
      <w:r>
        <w:rPr>
          <w:bCs/>
          <w:b/>
        </w:rPr>
        <w:t xml:space="preserve">Growing SMEs:</w:t>
      </w:r>
      <w:r>
        <w:t xml:space="preserve"> </w:t>
      </w:r>
      <w:r>
        <w:t xml:space="preserve">Scaling businesses in sectors like agribusiness and fintech seeking proactive risk management.</w:t>
      </w:r>
    </w:p>
    <w:p>
      <w:pPr>
        <w:pStyle w:val="FirstParagraph"/>
      </w:pPr>
      <w:r>
        <w:t xml:space="preserve">These segments prioritize speed, cultural fluency, and technology-driven insights—exactly what our São Paulo-focused</w:t>
      </w:r>
      <w:r>
        <w:t xml:space="preserve"> </w:t>
      </w:r>
      <w:r>
        <w:rPr>
          <w:bCs/>
          <w:b/>
        </w:rPr>
        <w:t xml:space="preserve">Auditor</w:t>
      </w:r>
      <w:r>
        <w:t xml:space="preserve"> </w:t>
      </w:r>
      <w:r>
        <w:t xml:space="preserve">service delivers.</w:t>
      </w:r>
    </w:p>
    <w:bookmarkEnd w:id="22"/>
    <w:bookmarkStart w:id="23" w:name="marketing-objectives-12-month"/>
    <w:p>
      <w:pPr>
        <w:pStyle w:val="Heading2"/>
      </w:pPr>
      <w:r>
        <w:t xml:space="preserve">Marketing Objectives (12-Month)</w:t>
      </w:r>
    </w:p>
    <w:p>
      <w:pPr>
        <w:numPr>
          <w:ilvl w:val="0"/>
          <w:numId w:val="1002"/>
        </w:numPr>
        <w:pStyle w:val="Compact"/>
      </w:pPr>
      <w:r>
        <w:t xml:space="preserve">Acquire 75 new clients in Brazil São Paulo (30% from multinationals, 40% from SMEs).</w:t>
      </w:r>
    </w:p>
    <w:p>
      <w:pPr>
        <w:numPr>
          <w:ilvl w:val="0"/>
          <w:numId w:val="1002"/>
        </w:numPr>
        <w:pStyle w:val="Compact"/>
      </w:pPr>
      <w:r>
        <w:t xml:space="preserve">Achieve 85% client retention rate through customized audit solutions.</w:t>
      </w:r>
    </w:p>
    <w:p>
      <w:pPr>
        <w:numPr>
          <w:ilvl w:val="0"/>
          <w:numId w:val="1002"/>
        </w:numPr>
        <w:pStyle w:val="Compact"/>
      </w:pPr>
      <w:r>
        <w:t xml:space="preserve">Secure partnerships with 10 major São Paulo business associations (e.g., CIESP, FIESP).</w:t>
      </w:r>
    </w:p>
    <w:p>
      <w:pPr>
        <w:numPr>
          <w:ilvl w:val="0"/>
          <w:numId w:val="1002"/>
        </w:numPr>
        <w:pStyle w:val="Compact"/>
      </w:pPr>
      <w:r>
        <w:t xml:space="preserve">Build brand recognition as "The Top Auditor for Brazil São Paulo Compliance" (measured via 40% market share in target segments).</w:t>
      </w:r>
    </w:p>
    <w:bookmarkEnd w:id="23"/>
    <w:bookmarkStart w:id="27" w:name="core-marketing-strategies-tactics"/>
    <w:p>
      <w:pPr>
        <w:pStyle w:val="Heading2"/>
      </w:pPr>
      <w:r>
        <w:t xml:space="preserve">Core Marketing Strategies &amp; Tactics</w:t>
      </w:r>
    </w:p>
    <w:bookmarkStart w:id="24" w:name="hyper-localized-value-proposition"/>
    <w:p>
      <w:pPr>
        <w:pStyle w:val="Heading3"/>
      </w:pPr>
      <w:r>
        <w:t xml:space="preserve">1. Hyper-Localized Value Proposition</w:t>
      </w:r>
    </w:p>
    <w:p>
      <w:pPr>
        <w:pStyle w:val="FirstParagraph"/>
      </w:pPr>
      <w:r>
        <w:t xml:space="preserve">We position our firm as the only auditor with dedicated São Paulo compliance units. Key differentiators include:</w:t>
      </w:r>
    </w:p>
    <w:p>
      <w:pPr>
        <w:numPr>
          <w:ilvl w:val="0"/>
          <w:numId w:val="1003"/>
        </w:numPr>
        <w:pStyle w:val="Compact"/>
      </w:pPr>
      <w:r>
        <w:rPr>
          <w:bCs/>
          <w:b/>
        </w:rPr>
        <w:t xml:space="preserve">São Paulo Regulatory Hotline:</w:t>
      </w:r>
      <w:r>
        <w:t xml:space="preserve"> </w:t>
      </w:r>
      <w:r>
        <w:t xml:space="preserve">24/7 access to local tax specialists for real-time queries on SP state-specific rules.</w:t>
      </w:r>
    </w:p>
    <w:p>
      <w:pPr>
        <w:numPr>
          <w:ilvl w:val="0"/>
          <w:numId w:val="1003"/>
        </w:numPr>
        <w:pStyle w:val="Compact"/>
      </w:pPr>
      <w:r>
        <w:rPr>
          <w:bCs/>
          <w:b/>
        </w:rPr>
        <w:t xml:space="preserve">Cultural Intelligence Network:</w:t>
      </w:r>
      <w:r>
        <w:t xml:space="preserve"> </w:t>
      </w:r>
      <w:r>
        <w:t xml:space="preserve">Auditors with 10+ years of experience in São Paulo's business districts (Avenida Paulista, Vila Olímpia).</w:t>
      </w:r>
    </w:p>
    <w:p>
      <w:pPr>
        <w:numPr>
          <w:ilvl w:val="0"/>
          <w:numId w:val="1003"/>
        </w:numPr>
        <w:pStyle w:val="Compact"/>
      </w:pPr>
      <w:r>
        <w:rPr>
          <w:bCs/>
          <w:b/>
        </w:rPr>
        <w:t xml:space="preserve">Digital Audit Platform:</w:t>
      </w:r>
      <w:r>
        <w:t xml:space="preserve"> </w:t>
      </w:r>
      <w:r>
        <w:t xml:space="preserve">Brazil-optimized software integrating e-government portals (Receita Federal) for instant compliance checks.</w:t>
      </w:r>
    </w:p>
    <w:bookmarkEnd w:id="24"/>
    <w:bookmarkStart w:id="25" w:name="são-paulo-community-engagement"/>
    <w:p>
      <w:pPr>
        <w:pStyle w:val="Heading3"/>
      </w:pPr>
      <w:r>
        <w:t xml:space="preserve">2. São Paulo Community Engagement</w:t>
      </w:r>
    </w:p>
    <w:p>
      <w:pPr>
        <w:pStyle w:val="FirstParagraph"/>
      </w:pPr>
      <w:r>
        <w:t xml:space="preserve">Leveraging São Paulo's vibrant business culture through:</w:t>
      </w:r>
    </w:p>
    <w:p>
      <w:pPr>
        <w:numPr>
          <w:ilvl w:val="0"/>
          <w:numId w:val="1004"/>
        </w:numPr>
        <w:pStyle w:val="Compact"/>
      </w:pPr>
      <w:r>
        <w:rPr>
          <w:bCs/>
          <w:b/>
        </w:rPr>
        <w:t xml:space="preserve">Quarterly "Audit Insights" Forums:</w:t>
      </w:r>
      <w:r>
        <w:t xml:space="preserve"> </w:t>
      </w:r>
      <w:r>
        <w:t xml:space="preserve">Hosted at São Paulo's elite venues (e.g., Instituto de Engenharia, Clube Militar), featuring case studies on local challenges (e.g., auditing crypto assets under Brazilian law).</w:t>
      </w:r>
    </w:p>
    <w:p>
      <w:pPr>
        <w:numPr>
          <w:ilvl w:val="0"/>
          <w:numId w:val="1004"/>
        </w:numPr>
        <w:pStyle w:val="Compact"/>
      </w:pPr>
      <w:r>
        <w:rPr>
          <w:bCs/>
          <w:b/>
        </w:rPr>
        <w:t xml:space="preserve">University Partnerships:</w:t>
      </w:r>
      <w:r>
        <w:t xml:space="preserve"> </w:t>
      </w:r>
      <w:r>
        <w:t xml:space="preserve">Collaborating with USP and FGV São Paulo to sponsor finance courses and internships for future talent.</w:t>
      </w:r>
    </w:p>
    <w:p>
      <w:pPr>
        <w:numPr>
          <w:ilvl w:val="0"/>
          <w:numId w:val="1004"/>
        </w:numPr>
        <w:pStyle w:val="Compact"/>
      </w:pPr>
      <w:r>
        <w:rPr>
          <w:bCs/>
          <w:b/>
        </w:rPr>
        <w:t xml:space="preserve">São Paulo Chamber of Commerce Sponsorship:</w:t>
      </w:r>
      <w:r>
        <w:t xml:space="preserve"> </w:t>
      </w:r>
      <w:r>
        <w:t xml:space="preserve">Official auditor partner for Câmaras de Comércio events, positioning our firm at the heart of local business networks.</w:t>
      </w:r>
    </w:p>
    <w:bookmarkEnd w:id="25"/>
    <w:bookmarkStart w:id="26" w:name="digital-first-lead-generation"/>
    <w:p>
      <w:pPr>
        <w:pStyle w:val="Heading3"/>
      </w:pPr>
      <w:r>
        <w:t xml:space="preserve">3. Digital-First Lead Generation</w:t>
      </w:r>
    </w:p>
    <w:p>
      <w:pPr>
        <w:pStyle w:val="FirstParagraph"/>
      </w:pPr>
      <w:r>
        <w:t xml:space="preserve">Tailored for Brazil São Paulo's tech-savvy market:</w:t>
      </w:r>
    </w:p>
    <w:p>
      <w:pPr>
        <w:numPr>
          <w:ilvl w:val="0"/>
          <w:numId w:val="1005"/>
        </w:numPr>
        <w:pStyle w:val="Compact"/>
      </w:pPr>
      <w:r>
        <w:rPr>
          <w:bCs/>
          <w:b/>
        </w:rPr>
        <w:t xml:space="preserve">Geo-Targeted LinkedIn Campaigns:</w:t>
      </w:r>
      <w:r>
        <w:t xml:space="preserve"> </w:t>
      </w:r>
      <w:r>
        <w:t xml:space="preserve">Ads focusing on "São Paulo CFO" and "Brazil Compliance Officer" job titles, highlighting case studies from local clients.</w:t>
      </w:r>
    </w:p>
    <w:p>
      <w:pPr>
        <w:numPr>
          <w:ilvl w:val="0"/>
          <w:numId w:val="1005"/>
        </w:numPr>
        <w:pStyle w:val="Compact"/>
      </w:pPr>
      <w:r>
        <w:rPr>
          <w:bCs/>
          <w:b/>
        </w:rPr>
        <w:t xml:space="preserve">São Paulo-Specific Webinars:</w:t>
      </w:r>
      <w:r>
        <w:t xml:space="preserve"> </w:t>
      </w:r>
      <w:r>
        <w:t xml:space="preserve">Topics like "Navigating São Paulo Municipal Taxes for Multinationals," recorded and distributed via WhatsApp Business (dominant in Brazilian B2B).</w:t>
      </w:r>
    </w:p>
    <w:p>
      <w:pPr>
        <w:numPr>
          <w:ilvl w:val="0"/>
          <w:numId w:val="1005"/>
        </w:numPr>
        <w:pStyle w:val="Compact"/>
      </w:pPr>
      <w:r>
        <w:rPr>
          <w:bCs/>
          <w:b/>
        </w:rPr>
        <w:t xml:space="preserve">Google Ads Strategy:</w:t>
      </w:r>
      <w:r>
        <w:t xml:space="preserve"> </w:t>
      </w:r>
      <w:r>
        <w:t xml:space="preserve">Keywords: "Auditor Brazil São Paulo," "IFRS compliance São Paulo," "Tax audit service SP."</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Focus Area</w:t>
      </w:r>
    </w:p>
    <w:p>
      <w:pPr>
        <w:pStyle w:val="BodyText"/>
      </w:pPr>
      <w:r>
        <w:t xml:space="preserve">São Paulo Community Events</w:t>
      </w:r>
    </w:p>
    <w:p>
      <w:pPr>
        <w:pStyle w:val="BodyText"/>
      </w:pPr>
      <w:r>
        <w:t xml:space="preserve">$45,000</w:t>
      </w:r>
    </w:p>
    <w:p>
      <w:pPr>
        <w:pStyle w:val="BodyText"/>
      </w:pPr>
      <w:r>
        <w:t xml:space="preserve">Brand trust-building in Brazil São Paulo business circles</w:t>
      </w:r>
    </w:p>
    <w:p>
      <w:pPr>
        <w:pStyle w:val="BodyText"/>
      </w:pPr>
      <w:r>
        <w:t xml:space="preserve">Digital Marketing (LinkedIn, Google Ads)</w:t>
      </w:r>
    </w:p>
    <w:p>
      <w:pPr>
        <w:pStyle w:val="BodyText"/>
      </w:pPr>
      <w:r>
        <w:t xml:space="preserve">$62,500</w:t>
      </w:r>
    </w:p>
    <w:p>
      <w:pPr>
        <w:pStyle w:val="BodyText"/>
      </w:pPr>
      <w:r>
        <w:t xml:space="preserve">Targeted lead generation for São Paulo audience</w:t>
      </w:r>
    </w:p>
    <w:p>
      <w:pPr>
        <w:pStyle w:val="BodyText"/>
      </w:pPr>
      <w:r>
        <w:t xml:space="preserve">Localized Content Creation</w:t>
      </w:r>
    </w:p>
    <w:p>
      <w:pPr>
        <w:pStyle w:val="BodyText"/>
      </w:pPr>
      <w:r>
        <w:t xml:space="preserve">$32,000</w:t>
      </w:r>
    </w:p>
    <w:p>
      <w:pPr>
        <w:pStyle w:val="BodyText"/>
      </w:pPr>
      <w:r>
        <w:t xml:space="preserve">São Paulo-specific case studies &amp; webinars</w:t>
      </w:r>
    </w:p>
    <w:p>
      <w:pPr>
        <w:pStyle w:val="BodyText"/>
      </w:pPr>
      <w:r>
        <w:t xml:space="preserve">University Partnerships &amp; Talent Program</w:t>
      </w:r>
    </w:p>
    <w:p>
      <w:pPr>
        <w:pStyle w:val="BodyText"/>
      </w:pPr>
      <w:r>
        <w:t xml:space="preserve">$18,500</w:t>
      </w:r>
    </w:p>
    <w:p>
      <w:pPr>
        <w:pStyle w:val="BodyText"/>
      </w:pPr>
      <w:r>
        <w:t xml:space="preserve">Future-proofing São Paulo market presence</w:t>
      </w:r>
    </w:p>
    <w:p>
      <w:pPr>
        <w:pStyle w:val="BodyText"/>
      </w:pPr>
      <w:r>
        <w:rPr>
          <w:iCs/>
          <w:i/>
        </w:rPr>
        <w:t xml:space="preserve">Total Budget</w:t>
      </w:r>
    </w:p>
    <w:p>
      <w:pPr>
        <w:pStyle w:val="BodyText"/>
      </w:pPr>
      <w:r>
        <w:rPr>
          <w:iCs/>
          <w:i/>
        </w:rPr>
        <w:t xml:space="preserve">$158,000</w:t>
      </w:r>
    </w:p>
    <w:p>
      <w:pPr>
        <w:pStyle w:val="BodyText"/>
      </w:pPr>
      <w:r>
        <w:rPr>
          <w:iCs/>
          <w:i/>
        </w:rPr>
        <w:t xml:space="preserve">12-Month Investment for Brazil São Paulo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São Paulo compliance unit, launch geo-targeted digital campaigns, and secure first 5 partnership agreements with local business associations.</w:t>
      </w:r>
    </w:p>
    <w:p>
      <w:pPr>
        <w:pStyle w:val="BodyText"/>
      </w:pPr>
      <w:r>
        <w:rPr>
          <w:bCs/>
          <w:b/>
        </w:rPr>
        <w:t xml:space="preserve">Months 4-6:</w:t>
      </w:r>
      <w:r>
        <w:t xml:space="preserve"> </w:t>
      </w:r>
      <w:r>
        <w:t xml:space="preserve">Host inaugural São Paulo Audit Forum; deploy digital audit platform; achieve first 25 clients.</w:t>
      </w:r>
    </w:p>
    <w:p>
      <w:pPr>
        <w:pStyle w:val="BodyText"/>
      </w:pPr>
      <w:r>
        <w:rPr>
          <w:bCs/>
          <w:b/>
        </w:rPr>
        <w:t xml:space="preserve">Months 7-9:</w:t>
      </w:r>
      <w:r>
        <w:t xml:space="preserve"> </w:t>
      </w:r>
      <w:r>
        <w:t xml:space="preserve">Expand university partnerships; introduce "São Paulo Regulatory Hotline"; target multinationals for contracts.</w:t>
      </w:r>
    </w:p>
    <w:p>
      <w:pPr>
        <w:pStyle w:val="BodyText"/>
      </w:pPr>
      <w:r>
        <w:rPr>
          <w:bCs/>
          <w:b/>
        </w:rPr>
        <w:t xml:space="preserve">Months 10-12:</w:t>
      </w:r>
      <w:r>
        <w:t xml:space="preserve"> </w:t>
      </w:r>
      <w:r>
        <w:t xml:space="preserve">Achieve 40% client acquisition goal; publish annual São Paulo compliance report; plan regional expansion to Rio de Janeiro.</w:t>
      </w:r>
    </w:p>
    <w:bookmarkEnd w:id="29"/>
    <w:bookmarkStart w:id="30" w:name="evaluation-control-mechanisms"/>
    <w:p>
      <w:pPr>
        <w:pStyle w:val="Heading2"/>
      </w:pPr>
      <w:r>
        <w:t xml:space="preserve">Evaluation &amp; Control Mechanisms</w:t>
      </w:r>
    </w:p>
    <w:p>
      <w:pPr>
        <w:pStyle w:val="FirstParagraph"/>
      </w:pPr>
      <w:r>
        <w:t xml:space="preserve">We measure success through São Paulo-specific KPIs:</w:t>
      </w:r>
    </w:p>
    <w:p>
      <w:pPr>
        <w:numPr>
          <w:ilvl w:val="0"/>
          <w:numId w:val="1006"/>
        </w:numPr>
        <w:pStyle w:val="Compact"/>
      </w:pPr>
      <w:r>
        <w:rPr>
          <w:bCs/>
          <w:b/>
        </w:rPr>
        <w:t xml:space="preserve">Local Market Penetration Rate:</w:t>
      </w:r>
      <w:r>
        <w:t xml:space="preserve"> </w:t>
      </w:r>
      <w:r>
        <w:t xml:space="preserve">Track clients from São Paulo vs. other Brazilian states (target: 80% of new clients).</w:t>
      </w:r>
    </w:p>
    <w:p>
      <w:pPr>
        <w:numPr>
          <w:ilvl w:val="0"/>
          <w:numId w:val="1006"/>
        </w:numPr>
        <w:pStyle w:val="Compact"/>
      </w:pPr>
      <w:r>
        <w:rPr>
          <w:bCs/>
          <w:b/>
        </w:rPr>
        <w:t xml:space="preserve">Cultural Fit Score:</w:t>
      </w:r>
      <w:r>
        <w:t xml:space="preserve"> </w:t>
      </w:r>
      <w:r>
        <w:t xml:space="preserve">Post-audit surveys measuring "understanding of São Paulo business context" (target: 4.7/5 average).</w:t>
      </w:r>
    </w:p>
    <w:p>
      <w:pPr>
        <w:numPr>
          <w:ilvl w:val="0"/>
          <w:numId w:val="1006"/>
        </w:numPr>
        <w:pStyle w:val="Compact"/>
      </w:pPr>
      <w:r>
        <w:rPr>
          <w:bCs/>
          <w:b/>
        </w:rPr>
        <w:t xml:space="preserve">Regulatory Compliance Rate:</w:t>
      </w:r>
      <w:r>
        <w:t xml:space="preserve"> </w:t>
      </w:r>
      <w:r>
        <w:t xml:space="preserve">Audit success rate in passing Brazilian tax authority reviews (target: 98%).</w:t>
      </w:r>
    </w:p>
    <w:p>
      <w:pPr>
        <w:pStyle w:val="FirstParagraph"/>
      </w:pPr>
      <w:r>
        <w:t xml:space="preserve">Monthly review meetings with São Paulo operations team ensure agile adjustments based on local feedback. Quarterly third-party audits validate our service against Brazil's National Institute of Metrology standards.</w:t>
      </w:r>
    </w:p>
    <w:bookmarkEnd w:id="30"/>
    <w:bookmarkStart w:id="31" w:name="X471b3a42772cb6de6dd31407441d04241ac4758"/>
    <w:p>
      <w:pPr>
        <w:pStyle w:val="Heading2"/>
      </w:pPr>
      <w:r>
        <w:t xml:space="preserve">Conclusion: Why São Paulo Demands Our Auditor Expertise</w:t>
      </w:r>
    </w:p>
    <w:p>
      <w:pPr>
        <w:pStyle w:val="FirstParagraph"/>
      </w:pPr>
      <w:r>
        <w:t xml:space="preserve">Brazil São Paulo is not just a market—it's the nerve center of Latin American commerce where auditing transcends compliance to become a strategic business enabler. This Marketing Plan positions our firm as the indispensable</w:t>
      </w:r>
      <w:r>
        <w:t xml:space="preserve"> </w:t>
      </w:r>
      <w:r>
        <w:rPr>
          <w:bCs/>
          <w:b/>
        </w:rPr>
        <w:t xml:space="preserve">Auditor</w:t>
      </w:r>
      <w:r>
        <w:t xml:space="preserve"> </w:t>
      </w:r>
      <w:r>
        <w:t xml:space="preserve">partner for organizations seeking to thrive in São Paulo's competitive landscape. By embedding ourselves within the city's economic fabric through localized solutions, community engagement, and hyper-targeted marketing, we transform auditing from a cost center into a growth catalyst. As São Paulo continues to attract $20B+ in annual foreign investment (BNDES 2023), our tailored</w:t>
      </w:r>
      <w:r>
        <w:t xml:space="preserve"> </w:t>
      </w:r>
      <w:r>
        <w:rPr>
          <w:bCs/>
          <w:b/>
        </w:rPr>
        <w:t xml:space="preserve">Auditor</w:t>
      </w:r>
      <w:r>
        <w:t xml:space="preserve"> </w:t>
      </w:r>
      <w:r>
        <w:t xml:space="preserve">services will be the cornerstone of financial resilience for Brazil's most ambitious businesses.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Brazil São Paulo</dc:title>
  <dc:creator/>
  <dc:language>en</dc:language>
  <cp:keywords/>
  <dcterms:created xsi:type="dcterms:W3CDTF">2026-07-24T16:49:44Z</dcterms:created>
  <dcterms:modified xsi:type="dcterms:W3CDTF">2026-07-24T16:49:44Z</dcterms:modified>
</cp:coreProperties>
</file>

<file path=docProps/custom.xml><?xml version="1.0" encoding="utf-8"?>
<Properties xmlns="http://schemas.openxmlformats.org/officeDocument/2006/custom-properties" xmlns:vt="http://schemas.openxmlformats.org/officeDocument/2006/docPropsVTypes"/>
</file>