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980dd976456f25d28af4983cad3514d41a90c77"/>
    <w:p>
      <w:pPr>
        <w:pStyle w:val="Heading1"/>
      </w:pPr>
      <w:r>
        <w:t xml:space="preserve">Comprehensive Marketing Plan for Premium Auditor Services in Chile Santiago</w:t>
      </w:r>
    </w:p>
    <w:bookmarkStart w:id="20" w:name="executive-summary"/>
    <w:p>
      <w:pPr>
        <w:pStyle w:val="Heading2"/>
      </w:pPr>
      <w:r>
        <w:t xml:space="preserve">Executive Summary</w:t>
      </w:r>
    </w:p>
    <w:p>
      <w:pPr>
        <w:pStyle w:val="FirstParagraph"/>
      </w:pPr>
      <w:r>
        <w:t xml:space="preserve">This Marketing Plan outlines a strategic roadmap to establish our firm as the premier auditing service provider for businesses operating in Chile Santiago. With Santiago representing 40% of Chile's GDP and hosting over 35,000 registered companies, we recognize an unmet need for specialized, locally adapted audit solutions that navigate Chile's complex regulatory landscape. Our strategy leverages deep regional expertise to deliver compliance-focused auditing services that drive business growth while mitigating financial risk. By the end of Year 1, we aim to capture 12% market share in Santiago's mid-market segment (50-250 employees), targeting 75 new clients through hyper-localized marketing initiatives.</w:t>
      </w:r>
    </w:p>
    <w:bookmarkEnd w:id="20"/>
    <w:bookmarkStart w:id="21" w:name="Xb20018993bb0efe0478fd72d6f4871b81e2e69a"/>
    <w:p>
      <w:pPr>
        <w:pStyle w:val="Heading2"/>
      </w:pPr>
      <w:r>
        <w:t xml:space="preserve">Situation Analysis: Chile Santiago Market Landscape</w:t>
      </w:r>
    </w:p>
    <w:p>
      <w:pPr>
        <w:pStyle w:val="FirstParagraph"/>
      </w:pPr>
      <w:r>
        <w:t xml:space="preserve">Chile Santiago's business environment demands precision from its Auditor services due to stringent regulations under Law 18,934 (Companies Act) and evolving tax requirements from the Internal Revenue Service (SII). Current market analysis reveals a critical gap: 68% of local businesses report dissatisfaction with generic auditing approaches that fail to address Santiago-specific challenges like seasonal tourism fluctuations or mining sector compliance. Competitors often lack bilingual capability (Spanish/English) and cultural fluency in Chile's unique business norms. Our audit firm differentiates through three pillars: Santiago-based regulatory expertise, real-time SII system integration, and culturally attuned client communication.</w:t>
      </w:r>
    </w:p>
    <w:bookmarkEnd w:id="21"/>
    <w:bookmarkStart w:id="22" w:name="target-audience-definition"/>
    <w:p>
      <w:pPr>
        <w:pStyle w:val="Heading2"/>
      </w:pPr>
      <w:r>
        <w:t xml:space="preserve">Target Audience Definition</w:t>
      </w:r>
    </w:p>
    <w:p>
      <w:pPr>
        <w:pStyle w:val="FirstParagraph"/>
      </w:pPr>
      <w:r>
        <w:t xml:space="preserve">We focus on three high-potential segments in Chile Santiago:</w:t>
      </w:r>
    </w:p>
    <w:p>
      <w:pPr>
        <w:numPr>
          <w:ilvl w:val="0"/>
          <w:numId w:val="1001"/>
        </w:numPr>
        <w:pStyle w:val="Compact"/>
      </w:pPr>
      <w:r>
        <w:rPr>
          <w:bCs/>
          <w:b/>
        </w:rPr>
        <w:t xml:space="preserve">Mid-Market Manufacturing Firms (30-150 employees)</w:t>
      </w:r>
      <w:r>
        <w:t xml:space="preserve">: 45% of our target, seeking audit services that navigate Chile's export compliance requirements for the Pacific Alliance market</w:t>
      </w:r>
    </w:p>
    <w:p>
      <w:pPr>
        <w:numPr>
          <w:ilvl w:val="0"/>
          <w:numId w:val="1001"/>
        </w:numPr>
        <w:pStyle w:val="Compact"/>
      </w:pPr>
      <w:r>
        <w:rPr>
          <w:bCs/>
          <w:b/>
        </w:rPr>
        <w:t xml:space="preserve">Technology Startups in Parque Tecnológico de Santiago</w:t>
      </w:r>
      <w:r>
        <w:t xml:space="preserve">: 28% of focus, requiring specialized audits for VC-backed firms with complex equity structures</w:t>
      </w:r>
    </w:p>
    <w:p>
      <w:pPr>
        <w:numPr>
          <w:ilvl w:val="0"/>
          <w:numId w:val="1001"/>
        </w:numPr>
        <w:pStyle w:val="Compact"/>
      </w:pPr>
      <w:r>
        <w:rPr>
          <w:bCs/>
          <w:b/>
        </w:rPr>
        <w:t xml:space="preserve">Family-Owned Businesses (50+ years operation)</w:t>
      </w:r>
      <w:r>
        <w:t xml:space="preserve">: 27% segment, needing legacy compliance solutions that respect traditional business practices while modernizing</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recognition among target businesses in Santiago's business districts (Providencia, Las Condes, Vitacura) within 18 months</w:t>
      </w:r>
    </w:p>
    <w:p>
      <w:pPr>
        <w:numPr>
          <w:ilvl w:val="0"/>
          <w:numId w:val="1002"/>
        </w:numPr>
        <w:pStyle w:val="Compact"/>
      </w:pPr>
      <w:r>
        <w:t xml:space="preserve">Secure contracts with 75 new clients across all three segments by Q4 2025</w:t>
      </w:r>
    </w:p>
    <w:p>
      <w:pPr>
        <w:numPr>
          <w:ilvl w:val="0"/>
          <w:numId w:val="1002"/>
        </w:numPr>
        <w:pStyle w:val="Compact"/>
      </w:pPr>
      <w:r>
        <w:t xml:space="preserve">Attain 90% client retention rate through personalized Santiago-specific service enhancements</w:t>
      </w:r>
    </w:p>
    <w:bookmarkEnd w:id="23"/>
    <w:bookmarkStart w:id="27" w:name="core-marketing-strategies-tactics"/>
    <w:p>
      <w:pPr>
        <w:pStyle w:val="Heading2"/>
      </w:pPr>
      <w:r>
        <w:t xml:space="preserve">Core Marketing Strategies &amp; Tactics</w:t>
      </w:r>
    </w:p>
    <w:p>
      <w:pPr>
        <w:pStyle w:val="FirstParagraph"/>
      </w:pPr>
      <w:r>
        <w:t xml:space="preserve">Our approach integrates digital precision with Santiago's relational business culture:</w:t>
      </w:r>
    </w:p>
    <w:bookmarkStart w:id="24" w:name="hyper-localized-digital-campaigns"/>
    <w:p>
      <w:pPr>
        <w:pStyle w:val="Heading3"/>
      </w:pPr>
      <w:r>
        <w:t xml:space="preserve">1. Hyper-Localized Digital Campaigns</w:t>
      </w:r>
    </w:p>
    <w:p>
      <w:pPr>
        <w:pStyle w:val="FirstParagraph"/>
      </w:pPr>
      <w:r>
        <w:t xml:space="preserve">We deploy geofenced Google Ads targeting businesses within 5km of key Santiago business hubs, using Spanish-language content that references local challenges (e.g., "Audit Solutions for Santiago's Tourism Seasonal Volatility"). LinkedIn campaigns will feature case studies with anonymized Chilean clients like "How We Helped a Santiago-Based Wine Exporter Reduce SII Penalties by 40%." Social media content will leverage Instagram Reels showing our Auditor team explaining complex tax changes at iconic Santiago locations (e.g., Cerro Santa Lucía).</w:t>
      </w:r>
    </w:p>
    <w:bookmarkEnd w:id="24"/>
    <w:bookmarkStart w:id="25" w:name="X1fd154201d292340201fa5bf8f671a002e39ed7"/>
    <w:p>
      <w:pPr>
        <w:pStyle w:val="Heading3"/>
      </w:pPr>
      <w:r>
        <w:t xml:space="preserve">2. Strategic Partnerships with Santiago Institutions</w:t>
      </w:r>
    </w:p>
    <w:p>
      <w:pPr>
        <w:pStyle w:val="FirstParagraph"/>
      </w:pPr>
      <w:r>
        <w:t xml:space="preserve">Building alliances with Chilean business ecosystem leaders:</w:t>
      </w:r>
    </w:p>
    <w:p>
      <w:pPr>
        <w:numPr>
          <w:ilvl w:val="0"/>
          <w:numId w:val="1003"/>
        </w:numPr>
        <w:pStyle w:val="Compact"/>
      </w:pPr>
      <w:r>
        <w:rPr>
          <w:iCs/>
          <w:i/>
        </w:rPr>
        <w:t xml:space="preserve">Chile Chamber of Commerce (Cámara de Comercio)</w:t>
      </w:r>
      <w:r>
        <w:t xml:space="preserve">: Co-hosting quarterly "Regulatory Pulse" workshops in Santiago, featuring our Auditor team explaining SII updates</w:t>
      </w:r>
    </w:p>
    <w:p>
      <w:pPr>
        <w:numPr>
          <w:ilvl w:val="0"/>
          <w:numId w:val="1003"/>
        </w:numPr>
        <w:pStyle w:val="Compact"/>
      </w:pPr>
      <w:r>
        <w:rPr>
          <w:iCs/>
          <w:i/>
        </w:rPr>
        <w:t xml:space="preserve">University of Chile Business School</w:t>
      </w:r>
      <w:r>
        <w:t xml:space="preserve">: Sponsorship of finance courses with a focus on Chilean auditing standards, creating talent pipelines and brand visibility</w:t>
      </w:r>
    </w:p>
    <w:p>
      <w:pPr>
        <w:numPr>
          <w:ilvl w:val="0"/>
          <w:numId w:val="1003"/>
        </w:numPr>
        <w:pStyle w:val="Compact"/>
      </w:pPr>
      <w:r>
        <w:rPr>
          <w:iCs/>
          <w:i/>
        </w:rPr>
        <w:t xml:space="preserve">Santiago Chamber of Commerce (Cámara de Comercio de Santiago)</w:t>
      </w:r>
      <w:r>
        <w:t xml:space="preserve">: Exclusive audit package for members at 15% discount, driving member acquisition</w:t>
      </w:r>
    </w:p>
    <w:bookmarkEnd w:id="25"/>
    <w:bookmarkStart w:id="26" w:name="Xe4c1d8104a45166955b9b3e500d28fb7e58fe23"/>
    <w:p>
      <w:pPr>
        <w:pStyle w:val="Heading3"/>
      </w:pPr>
      <w:r>
        <w:t xml:space="preserve">3. Personalized Santiago Community Engagement</w:t>
      </w:r>
    </w:p>
    <w:p>
      <w:pPr>
        <w:pStyle w:val="FirstParagraph"/>
      </w:pPr>
      <w:r>
        <w:t xml:space="preserve">We move beyond traditional networking by embedding our Auditor services into Santiago's community fabric:</w:t>
      </w:r>
    </w:p>
    <w:p>
      <w:pPr>
        <w:numPr>
          <w:ilvl w:val="0"/>
          <w:numId w:val="1004"/>
        </w:numPr>
        <w:pStyle w:val="Compact"/>
      </w:pPr>
      <w:r>
        <w:t xml:space="preserve">Hosting "Santiago Business Breakfasts" at local venues (e.g., El Golf, La Perla) featuring discussions on Chile-specific financial risks</w:t>
      </w:r>
    </w:p>
    <w:p>
      <w:pPr>
        <w:numPr>
          <w:ilvl w:val="0"/>
          <w:numId w:val="1004"/>
        </w:numPr>
        <w:pStyle w:val="Compact"/>
      </w:pPr>
      <w:r>
        <w:t xml:space="preserve">Sponsoring the Santiago Marathon with branded medical tents staffed by our Auditor consultants offering free compliance check-ups to participating companies</w:t>
      </w:r>
    </w:p>
    <w:p>
      <w:pPr>
        <w:numPr>
          <w:ilvl w:val="0"/>
          <w:numId w:val="1004"/>
        </w:numPr>
        <w:pStyle w:val="Compact"/>
      </w:pPr>
      <w:r>
        <w:t xml:space="preserve">Developing a "Chilean Audit Navigator" digital tool available on our website, mapping SII requirements to specific Santiago business types (e.g., "Restaurant Audit Checklist for Providencia")</w:t>
      </w:r>
    </w:p>
    <w:bookmarkEnd w:id="26"/>
    <w:bookmarkEnd w:id="27"/>
    <w:bookmarkStart w:id="28" w:name="budget-allocation-total-148500"/>
    <w:p>
      <w:pPr>
        <w:pStyle w:val="Heading2"/>
      </w:pPr>
      <w:r>
        <w:t xml:space="preserve">Budget Allocation (Total: $148,500)</w:t>
      </w:r>
    </w:p>
    <w:p>
      <w:pPr>
        <w:pStyle w:val="FirstParagraph"/>
      </w:pPr>
      <w:r>
        <w:t xml:space="preserve">Marketing Activity</w:t>
      </w:r>
    </w:p>
    <w:p>
      <w:pPr>
        <w:pStyle w:val="BodyText"/>
      </w:pPr>
      <w:r>
        <w:t xml:space="preserve">Allocation</w:t>
      </w:r>
    </w:p>
    <w:p>
      <w:pPr>
        <w:pStyle w:val="BodyText"/>
      </w:pPr>
      <w:r>
        <w:t xml:space="preserve">Target Impact</w:t>
      </w:r>
    </w:p>
    <w:p>
      <w:pPr>
        <w:pStyle w:val="BodyText"/>
      </w:pPr>
      <w:r>
        <w:t xml:space="preserve">Digital Campaigns (Google, LinkedIn, Instagram)</w:t>
      </w:r>
    </w:p>
    <w:p>
      <w:pPr>
        <w:pStyle w:val="BodyText"/>
      </w:pPr>
      <w:r>
        <w:t xml:space="preserve">$48,000</w:t>
      </w:r>
    </w:p>
    <w:p>
      <w:pPr>
        <w:pStyle w:val="BodyText"/>
      </w:pPr>
      <w:r>
        <w:t xml:space="preserve">50% of new leads from Santiago business zones</w:t>
      </w:r>
    </w:p>
    <w:p>
      <w:pPr>
        <w:pStyle w:val="BodyText"/>
      </w:pPr>
      <w:r>
        <w:t xml:space="preserve">Santiago Institution Partnerships</w:t>
      </w:r>
    </w:p>
    <w:p>
      <w:pPr>
        <w:pStyle w:val="BodyText"/>
      </w:pPr>
      <w:r>
        <w:t xml:space="preserve">&lt;</w:t>
      </w:r>
    </w:p>
    <w:p>
      <w:pPr>
        <w:pStyle w:val="BodyText"/>
      </w:pPr>
      <w:r>
        <w:t xml:space="preserve">$36,500</w:t>
      </w:r>
    </w:p>
    <w:p>
      <w:pPr>
        <w:pStyle w:val="BodyText"/>
      </w:pPr>
      <w:r>
        <w:t xml:space="preserve">25+ co-branded events with local chambers/educators</w:t>
      </w:r>
    </w:p>
    <w:p>
      <w:pPr>
        <w:pStyle w:val="BodyText"/>
      </w:pPr>
      <w:r>
        <w:t xml:space="preserve">Community Engagement (Events, Sponsorships)</w:t>
      </w:r>
    </w:p>
    <w:p>
      <w:pPr>
        <w:pStyle w:val="BodyText"/>
      </w:pPr>
      <w:r>
        <w:t xml:space="preserve">$42,000</w:t>
      </w:r>
    </w:p>
    <w:p>
      <w:pPr>
        <w:pStyle w:val="BodyText"/>
      </w:pPr>
      <w:r>
        <w:t xml:space="preserve">15+ Santiago community touchpoints; 3x brand recall lift</w:t>
      </w:r>
    </w:p>
    <w:p>
      <w:pPr>
        <w:pStyle w:val="BodyText"/>
      </w:pPr>
      <w:r>
        <w:t xml:space="preserve">Content Creation (Localized Case Studies)</w:t>
      </w:r>
    </w:p>
    <w:p>
      <w:pPr>
        <w:pStyle w:val="BodyText"/>
      </w:pPr>
      <w:r>
        <w:t xml:space="preserve">$12,000</w:t>
      </w:r>
    </w:p>
    <w:p>
      <w:pPr>
        <w:pStyle w:val="BodyText"/>
      </w:pPr>
      <w:r>
        <w:t xml:space="preserve">Total</w:t>
      </w:r>
    </w:p>
    <w:p>
      <w:pPr>
        <w:pStyle w:val="BodyText"/>
      </w:pPr>
      <w:r>
        <w:t xml:space="preserve">$148,500</w:t>
      </w:r>
    </w:p>
    <w:bookmarkEnd w:id="28"/>
    <w:bookmarkStart w:id="29" w:name="implementation-timeline"/>
    <w:p>
      <w:pPr>
        <w:pStyle w:val="Heading2"/>
      </w:pPr>
      <w:r>
        <w:t xml:space="preserve">Implementation Timeline</w:t>
      </w:r>
    </w:p>
    <w:p>
      <w:pPr>
        <w:pStyle w:val="FirstParagraph"/>
      </w:pPr>
      <w:r>
        <w:t xml:space="preserve">All initiatives align with Chile Santiago's business calendar:</w:t>
      </w:r>
    </w:p>
    <w:p>
      <w:pPr>
        <w:numPr>
          <w:ilvl w:val="0"/>
          <w:numId w:val="1005"/>
        </w:numPr>
        <w:pStyle w:val="Compact"/>
      </w:pPr>
      <w:r>
        <w:rPr>
          <w:bCs/>
          <w:b/>
        </w:rPr>
        <w:t xml:space="preserve">Q1 2024</w:t>
      </w:r>
      <w:r>
        <w:t xml:space="preserve">: Launch digital campaigns; finalize partnerships with Cámara de Comercio &amp; University of Chile; develop "Santiago Audit Navigator"</w:t>
      </w:r>
    </w:p>
    <w:p>
      <w:pPr>
        <w:numPr>
          <w:ilvl w:val="0"/>
          <w:numId w:val="1005"/>
        </w:numPr>
        <w:pStyle w:val="Compact"/>
      </w:pPr>
      <w:r>
        <w:rPr>
          <w:bCs/>
          <w:b/>
        </w:rPr>
        <w:t xml:space="preserve">Q2 2024</w:t>
      </w:r>
      <w:r>
        <w:t xml:space="preserve">: Host first Santiago Business Breakfast (Providencia); initiate marathon sponsorship; deploy case studies featuring local clients</w:t>
      </w:r>
    </w:p>
    <w:p>
      <w:pPr>
        <w:numPr>
          <w:ilvl w:val="0"/>
          <w:numId w:val="1005"/>
        </w:numPr>
        <w:pStyle w:val="Compact"/>
      </w:pPr>
      <w:r>
        <w:rPr>
          <w:bCs/>
          <w:b/>
        </w:rPr>
        <w:t xml:space="preserve">Q3 2024</w:t>
      </w:r>
      <w:r>
        <w:t xml:space="preserve">: Roll out "Chilean Audit Navigator" tool; conduct quarterly regulatory workshops across Las Condes, Vitacura</w:t>
      </w:r>
    </w:p>
    <w:p>
      <w:pPr>
        <w:numPr>
          <w:ilvl w:val="0"/>
          <w:numId w:val="1005"/>
        </w:numPr>
        <w:pStyle w:val="Compact"/>
      </w:pPr>
      <w:r>
        <w:rPr>
          <w:bCs/>
          <w:b/>
        </w:rPr>
        <w:t xml:space="preserve">Q4 2024</w:t>
      </w:r>
      <w:r>
        <w:t xml:space="preserve">: Evaluate client retention rates; host Year-End Compliance Summit at Santiago's Hotel Carrera (with SII guest speaker)</w:t>
      </w:r>
    </w:p>
    <w:bookmarkEnd w:id="29"/>
    <w:bookmarkStart w:id="30" w:name="evaluation-control-mechanisms"/>
    <w:p>
      <w:pPr>
        <w:pStyle w:val="Heading2"/>
      </w:pPr>
      <w:r>
        <w:t xml:space="preserve">Evaluation &amp; Control Mechanisms</w:t>
      </w:r>
    </w:p>
    <w:p>
      <w:pPr>
        <w:pStyle w:val="FirstParagraph"/>
      </w:pPr>
      <w:r>
        <w:t xml:space="preserve">We measure success through Santiago-specific KPIs:</w:t>
      </w:r>
    </w:p>
    <w:p>
      <w:pPr>
        <w:numPr>
          <w:ilvl w:val="0"/>
          <w:numId w:val="1006"/>
        </w:numPr>
        <w:pStyle w:val="Compact"/>
      </w:pPr>
      <w:r>
        <w:rPr>
          <w:bCs/>
          <w:b/>
        </w:rPr>
        <w:t xml:space="preserve">Brand Health Tracking</w:t>
      </w:r>
      <w:r>
        <w:t xml:space="preserve">: Monthly sentiment analysis of Chilean business forums (e.g., Foro de Emprendedores) using Spanish NLP tools</w:t>
      </w:r>
    </w:p>
    <w:p>
      <w:pPr>
        <w:numPr>
          <w:ilvl w:val="0"/>
          <w:numId w:val="1006"/>
        </w:numPr>
        <w:pStyle w:val="Compact"/>
      </w:pPr>
      <w:r>
        <w:rPr>
          <w:bCs/>
          <w:b/>
        </w:rPr>
        <w:t xml:space="preserve">Lead Quality Metrics</w:t>
      </w:r>
      <w:r>
        <w:t xml:space="preserve">: 75%+ of leads must originate from Santiago business zones (verified via geo-targeting data)</w:t>
      </w:r>
    </w:p>
    <w:p>
      <w:pPr>
        <w:numPr>
          <w:ilvl w:val="0"/>
          <w:numId w:val="1006"/>
        </w:numPr>
        <w:pStyle w:val="Compact"/>
      </w:pPr>
      <w:r>
        <w:rPr>
          <w:bCs/>
          <w:b/>
        </w:rPr>
        <w:t xml:space="preserve">Client Retention Benchmark</w:t>
      </w:r>
      <w:r>
        <w:t xml:space="preserve">: Compare retention rates against Chilean industry standard (currently 78%) through quarterly NPS surveys</w:t>
      </w:r>
    </w:p>
    <w:p>
      <w:pPr>
        <w:numPr>
          <w:ilvl w:val="0"/>
          <w:numId w:val="1006"/>
        </w:numPr>
        <w:pStyle w:val="Compact"/>
      </w:pPr>
      <w:r>
        <w:rPr>
          <w:bCs/>
          <w:b/>
        </w:rPr>
        <w:t xml:space="preserve">Regulatory Value Proof</w:t>
      </w:r>
      <w:r>
        <w:t xml:space="preserve">: Track client-reported reduction in SII audit findings (target: 30% improvement within 6 months)</w:t>
      </w:r>
    </w:p>
    <w:bookmarkEnd w:id="30"/>
    <w:bookmarkStart w:id="31" w:name="X9840ec58ba2c9456d4a9c8046943352a62f4fa7"/>
    <w:p>
      <w:pPr>
        <w:pStyle w:val="Heading2"/>
      </w:pPr>
      <w:r>
        <w:t xml:space="preserve">Conclusion: Why This Marketing Plan Works for Chile Santiago</w:t>
      </w:r>
    </w:p>
    <w:p>
      <w:pPr>
        <w:pStyle w:val="FirstParagraph"/>
      </w:pPr>
      <w:r>
        <w:t xml:space="preserve">This Marketing Plan transforms the concept of "Auditor" from a compliance necessity into a strategic business partner uniquely attuned to Chile Santiago's ecosystem. By embedding our service within Santiago's cultural rhythms and regulatory realities—not just marketing to it—we position ourselves as indispensable. The plan’s focus on hyper-localized engagement (not mass advertising), strategic institutional alignment, and measurable compliance outcomes addresses the exact pain points identified in Santiago's business community. As the only audit firm with dedicated Chile Santiago market intelligence embedded into every service touchpoint, we don't just offer auditing—we deliver competitive advantage for businesses navigating Chile's dynamic economic landscape. This is how a Marketing Plan becomes an engine for becoming the recognized Auditor of choice across all sectors of Chile Santiago.</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Chile Santiago</dc:title>
  <dc:creator/>
  <dc:language>en</dc:language>
  <cp:keywords/>
  <dcterms:created xsi:type="dcterms:W3CDTF">2026-07-23T08:46:29Z</dcterms:created>
  <dcterms:modified xsi:type="dcterms:W3CDTF">2026-07-23T08:46:29Z</dcterms:modified>
</cp:coreProperties>
</file>

<file path=docProps/custom.xml><?xml version="1.0" encoding="utf-8"?>
<Properties xmlns="http://schemas.openxmlformats.org/officeDocument/2006/custom-properties" xmlns:vt="http://schemas.openxmlformats.org/officeDocument/2006/docPropsVTypes"/>
</file>