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43ba22d3f52c6114133621ccc8c8e519b5e4687"/>
    <w:p>
      <w:pPr>
        <w:pStyle w:val="Heading1"/>
      </w:pPr>
      <w:r>
        <w:t xml:space="preserve">Comprehensive Marketing Plan: Establishing Premium Auditor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auditor services within the rapidly evolving business landscape of Kinshasa, Democratic Republic of Congo (DRC). Recognizing the critical need for transparent financial oversight in a market where regulatory compliance remains challenging, our firm will position itself as the trusted partner for businesses seeking credible auditing solutions. By addressing systemic gaps in financial accountability across Kinshasa's diverse economy—from mining and agriculture to emerging SMEs—this plan details how we will capture market share while driving ethical business practices. The strategy targets immediate revenue generation through pilot partnerships, with a 3-year roadmap to become the preferred auditor for 40% of Kinshasa's registered enterprises.</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unique opportunity for auditor services due to its status as DRC's economic hub, hosting over 65% of the country's formal businesses. However, the market faces significant challenges: only 18% of registered companies maintain full financial compliance (World Bank, 2023), and foreign investors cite "lack of reliable auditing" as a top barrier to entry. The DRC government's recent tax reforms (2024) have intensified demand for certified auditors who understand local regulations like the Accounting Law No. 18/007. Competitors are limited to two international firms (with high fees) and unqualified local practitioners, creating a clear gap for a locally embedded, internationally accredited auditor service.</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Medium-to-large Congolese enterprises (50-500 employees) in mining, agribusiness, and trading sectors operating under Kinshasa's economic zone. These businesses require statutory audits for tax compliance and export licenses.</w:t>
      </w:r>
    </w:p>
    <w:p>
      <w:pPr>
        <w:pStyle w:val="BodyText"/>
      </w:pPr>
      <w:r>
        <w:rPr>
          <w:bCs/>
          <w:b/>
        </w:rPr>
        <w:t xml:space="preserve">Secondary Segment:</w:t>
      </w:r>
      <w:r>
        <w:t xml:space="preserve"> </w:t>
      </w:r>
      <w:r>
        <w:t xml:space="preserve">Multinational corporations (MNCs) expanding into DRC via Kinshasa offices, needing auditors familiar with both international standards (IFRS) and Congolese tax codes.</w:t>
      </w:r>
    </w:p>
    <w:p>
      <w:pPr>
        <w:pStyle w:val="BodyText"/>
      </w:pPr>
      <w:r>
        <w:rPr>
          <w:bCs/>
          <w:b/>
        </w:rPr>
        <w:t xml:space="preserve">Tertiary Segment:</w:t>
      </w:r>
      <w:r>
        <w:t xml:space="preserve"> </w:t>
      </w:r>
      <w:r>
        <w:t xml:space="preserve">International NGOs and development agencies implementing projects in Kinshasa, demanding transparent financial reporting to secure donor funding.</w:t>
      </w:r>
    </w:p>
    <w:p>
      <w:pPr>
        <w:pStyle w:val="BodyText"/>
      </w:pPr>
      <w:r>
        <w:t xml:space="preserve">Key pain points addressed: Avoiding penalties from DR Congo's tax authority (INS), securing bank loans requiring certified audits, and meeting ESG requirements for foreign investors.</w:t>
      </w:r>
    </w:p>
    <w:bookmarkEnd w:id="22"/>
    <w:bookmarkStart w:id="23" w:name="marketing-objectives"/>
    <w:p>
      <w:pPr>
        <w:pStyle w:val="Heading2"/>
      </w:pPr>
      <w:r>
        <w:t xml:space="preserve">Marketing Objectives</w:t>
      </w:r>
    </w:p>
    <w:p>
      <w:pPr>
        <w:numPr>
          <w:ilvl w:val="0"/>
          <w:numId w:val="1001"/>
        </w:numPr>
        <w:pStyle w:val="Compact"/>
      </w:pPr>
      <w:r>
        <w:t xml:space="preserve">Secure 35 new auditor contracts within 18 months in Kinshasa (targeting $180,000 in revenue).</w:t>
      </w:r>
    </w:p>
    <w:p>
      <w:pPr>
        <w:numPr>
          <w:ilvl w:val="0"/>
          <w:numId w:val="1001"/>
        </w:numPr>
        <w:pStyle w:val="Compact"/>
      </w:pPr>
      <w:r>
        <w:t xml:space="preserve">Achieve 75% brand recognition among Kinshasa's business community through targeted outreach by Year 2.</w:t>
      </w:r>
    </w:p>
    <w:p>
      <w:pPr>
        <w:numPr>
          <w:ilvl w:val="0"/>
          <w:numId w:val="1001"/>
        </w:numPr>
        <w:pStyle w:val="Compact"/>
      </w:pPr>
      <w:r>
        <w:t xml:space="preserve">Establish partnerships with at least 3 key industry associations (e.g., Chamber of Commerce Kinshasa, Mining Association DRC) within the first year.</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firm as "Kinshasa's Integrity Partner: Auditing with Local Expertise, Global Standards." Unlike competitors who outsource work, our auditors are DRC-certified professionals fluent in both French and Lingala, deeply versed in Kinshasa's regulatory nuances. Our premium service includes:</w:t>
      </w:r>
    </w:p>
    <w:p>
      <w:pPr>
        <w:numPr>
          <w:ilvl w:val="0"/>
          <w:numId w:val="1002"/>
        </w:numPr>
        <w:pStyle w:val="Compact"/>
      </w:pPr>
      <w:r>
        <w:rPr>
          <w:bCs/>
          <w:b/>
        </w:rPr>
        <w:t xml:space="preserve">Compliance Navigation:</w:t>
      </w:r>
      <w:r>
        <w:t xml:space="preserve"> </w:t>
      </w:r>
      <w:r>
        <w:t xml:space="preserve">Direct liaison with Kinshasa tax offices to expedite approvals.</w:t>
      </w:r>
    </w:p>
    <w:p>
      <w:pPr>
        <w:numPr>
          <w:ilvl w:val="0"/>
          <w:numId w:val="1002"/>
        </w:numPr>
        <w:pStyle w:val="Compact"/>
      </w:pPr>
      <w:r>
        <w:rPr>
          <w:bCs/>
          <w:b/>
        </w:rPr>
        <w:t xml:space="preserve">Cost Efficiency:</w:t>
      </w:r>
      <w:r>
        <w:t xml:space="preserve"> </w:t>
      </w:r>
      <w:r>
        <w:t xml:space="preserve">25% lower fees than international firms through localized operations.</w:t>
      </w:r>
    </w:p>
    <w:p>
      <w:pPr>
        <w:numPr>
          <w:ilvl w:val="0"/>
          <w:numId w:val="1002"/>
        </w:numPr>
        <w:pStyle w:val="Compact"/>
      </w:pPr>
      <w:r>
        <w:rPr>
          <w:bCs/>
          <w:b/>
        </w:rPr>
        <w:t xml:space="preserve">Risk Mitigation:</w:t>
      </w:r>
      <w:r>
        <w:t xml:space="preserve"> </w:t>
      </w:r>
      <w:r>
        <w:t xml:space="preserve">Customized audit trails for DRC's volatile market (e.g., currency fluctuations, supply chain disruptions).</w:t>
      </w:r>
    </w:p>
    <w:bookmarkEnd w:id="24"/>
    <w:bookmarkStart w:id="26" w:name="tactical-implementation-plan"/>
    <w:p>
      <w:pPr>
        <w:pStyle w:val="Heading2"/>
      </w:pPr>
      <w:r>
        <w:t xml:space="preserve">Tactical Implementation Plan</w:t>
      </w:r>
    </w:p>
    <w:p>
      <w:pPr>
        <w:pStyle w:val="FirstParagraph"/>
      </w:pPr>
      <w:r>
        <w:rPr>
          <w:bCs/>
          <w:b/>
        </w:rPr>
        <w:t xml:space="preserve">Phase 1: Foundation Building (Months 1-4)</w:t>
      </w:r>
    </w:p>
    <w:p>
      <w:pPr>
        <w:numPr>
          <w:ilvl w:val="0"/>
          <w:numId w:val="1003"/>
        </w:numPr>
        <w:pStyle w:val="Compact"/>
      </w:pPr>
      <w:r>
        <w:t xml:space="preserve">Register with Kinshasa's Ministry of Finance and obtain DR Congo Auditor License.</w:t>
      </w:r>
    </w:p>
    <w:p>
      <w:pPr>
        <w:numPr>
          <w:ilvl w:val="0"/>
          <w:numId w:val="1003"/>
        </w:numPr>
        <w:pStyle w:val="Compact"/>
      </w:pPr>
      <w:r>
        <w:t xml:space="preserve">Hire three bilingual auditors with DRC experience; partner with Université de Kinshasa for talent pipeline.</w:t>
      </w:r>
    </w:p>
    <w:p>
      <w:pPr>
        <w:numPr>
          <w:ilvl w:val="0"/>
          <w:numId w:val="1003"/>
        </w:numPr>
        <w:pStyle w:val="Compact"/>
      </w:pPr>
      <w:r>
        <w:t xml:space="preserve">Launch localized website (</w:t>
      </w:r>
      <w:hyperlink r:id="rId25">
        <w:r>
          <w:rPr>
            <w:rStyle w:val="Hyperlink"/>
          </w:rPr>
          <w:t xml:space="preserve">kinshasaaudit.com</w:t>
        </w:r>
      </w:hyperlink>
      <w:r>
        <w:t xml:space="preserve">) in French/English, featuring case studies from pilot clients.</w:t>
      </w:r>
    </w:p>
    <w:p>
      <w:pPr>
        <w:pStyle w:val="FirstParagraph"/>
      </w:pPr>
      <w:r>
        <w:rPr>
          <w:bCs/>
          <w:b/>
        </w:rPr>
        <w:t xml:space="preserve">Phase 2: Market Entry (Months 5-12)</w:t>
      </w:r>
    </w:p>
    <w:p>
      <w:pPr>
        <w:numPr>
          <w:ilvl w:val="0"/>
          <w:numId w:val="1004"/>
        </w:numPr>
        <w:pStyle w:val="Compact"/>
      </w:pPr>
      <w:r>
        <w:rPr>
          <w:iCs/>
          <w:i/>
        </w:rPr>
        <w:t xml:space="preserve">Networking:</w:t>
      </w:r>
      <w:r>
        <w:t xml:space="preserve"> </w:t>
      </w:r>
      <w:r>
        <w:t xml:space="preserve">Sponsor Kinshasa Chamber of Commerce events; host "Financial Compliance Workshops" for SMEs at Hotel La Réserve.</w:t>
      </w:r>
    </w:p>
    <w:p>
      <w:pPr>
        <w:numPr>
          <w:ilvl w:val="0"/>
          <w:numId w:val="1004"/>
        </w:numPr>
        <w:pStyle w:val="Compact"/>
      </w:pPr>
      <w:r>
        <w:rPr>
          <w:iCs/>
          <w:i/>
        </w:rPr>
        <w:t xml:space="preserve">Digital Outreach:</w:t>
      </w:r>
      <w:r>
        <w:t xml:space="preserve"> </w:t>
      </w:r>
      <w:r>
        <w:t xml:space="preserve">Targeted LinkedIn ads to Kinshasa business owners using keywords like "DRC audit compliance," supported by free e-guides ("2024 Tax Changes in DR Congo").</w:t>
      </w:r>
    </w:p>
    <w:p>
      <w:pPr>
        <w:numPr>
          <w:ilvl w:val="0"/>
          <w:numId w:val="1004"/>
        </w:numPr>
        <w:pStyle w:val="Compact"/>
      </w:pPr>
      <w:r>
        <w:rPr>
          <w:iCs/>
          <w:i/>
        </w:rPr>
        <w:t xml:space="preserve">Strategic Alliances:</w:t>
      </w:r>
      <w:r>
        <w:t xml:space="preserve"> </w:t>
      </w:r>
      <w:r>
        <w:t xml:space="preserve">Co-branded webinar with KPMG Kinshasa on "Audit Requirements for Mining Investments."</w:t>
      </w:r>
    </w:p>
    <w:p>
      <w:pPr>
        <w:pStyle w:val="FirstParagraph"/>
      </w:pPr>
      <w:r>
        <w:rPr>
          <w:bCs/>
          <w:b/>
        </w:rPr>
        <w:t xml:space="preserve">Phase 3: Scale and Differentiation (Months 13-36)</w:t>
      </w:r>
    </w:p>
    <w:p>
      <w:pPr>
        <w:numPr>
          <w:ilvl w:val="0"/>
          <w:numId w:val="1005"/>
        </w:numPr>
        <w:pStyle w:val="Compact"/>
      </w:pPr>
      <w:r>
        <w:t xml:space="preserve">Introduce "Kinshasa Compliance Guarantee": 2x audit fee refund if client faces penalties due to our oversight.</w:t>
      </w:r>
    </w:p>
    <w:p>
      <w:pPr>
        <w:numPr>
          <w:ilvl w:val="0"/>
          <w:numId w:val="1005"/>
        </w:numPr>
        <w:pStyle w:val="Compact"/>
      </w:pPr>
      <w:r>
        <w:t xml:space="preserve">Develop mobile app for real-time audit progress tracking via local SIM cards (addressing Kinshasa's connectivity challenges).</w:t>
      </w:r>
    </w:p>
    <w:p>
      <w:pPr>
        <w:numPr>
          <w:ilvl w:val="0"/>
          <w:numId w:val="1005"/>
        </w:numPr>
        <w:pStyle w:val="Compact"/>
      </w:pPr>
      <w:r>
        <w:t xml:space="preserve">Lobby for DRC government recognition as an approved auditor in mining concessions.</w:t>
      </w:r>
    </w:p>
    <w:bookmarkEnd w:id="26"/>
    <w:bookmarkStart w:id="27"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Timeline</w:t>
      </w:r>
    </w:p>
    <w:p>
      <w:pPr>
        <w:pStyle w:val="BodyText"/>
      </w:pPr>
      <w:r>
        <w:t xml:space="preserve">Licensing &amp; Compliance Setup (DR Congo)</w:t>
      </w:r>
    </w:p>
    <w:p>
      <w:pPr>
        <w:pStyle w:val="BodyText"/>
      </w:pPr>
      <w:r>
        <w:t xml:space="preserve">15%</w:t>
      </w:r>
    </w:p>
    <w:p>
      <w:pPr>
        <w:pStyle w:val="BodyText"/>
      </w:pPr>
      <w:r>
        <w:t xml:space="preserve">M0-M2</w:t>
      </w:r>
    </w:p>
    <w:p>
      <w:pPr>
        <w:pStyle w:val="BodyText"/>
      </w:pPr>
      <w:r>
        <w:t xml:space="preserve">Talent Acquisition (Local Auditors)</w:t>
      </w:r>
    </w:p>
    <w:p>
      <w:pPr>
        <w:pStyle w:val="BodyText"/>
      </w:pPr>
      <w:r>
        <w:t xml:space="preserve">25%</w:t>
      </w:r>
    </w:p>
    <w:p>
      <w:pPr>
        <w:pStyle w:val="BodyText"/>
      </w:pPr>
      <w:r>
        <w:t xml:space="preserve">M0-M3</w:t>
      </w:r>
    </w:p>
    <w:p>
      <w:pPr>
        <w:pStyle w:val="BodyText"/>
      </w:pPr>
      <w:r>
        <w:t xml:space="preserve">Marketing &amp; Events (Kinshasa)</w:t>
      </w:r>
    </w:p>
    <w:p>
      <w:pPr>
        <w:pStyle w:val="BodyText"/>
      </w:pPr>
      <w:r>
        <w:t xml:space="preserve">35%</w:t>
      </w:r>
    </w:p>
    <w:p>
      <w:pPr>
        <w:pStyle w:val="BodyText"/>
      </w:pPr>
      <w:r>
        <w:t xml:space="preserve">M1-M12</w:t>
      </w:r>
    </w:p>
    <w:p>
      <w:pPr>
        <w:pStyle w:val="BodyText"/>
      </w:pPr>
      <w:r>
        <w:t xml:space="preserve">Digital Platform Development</w:t>
      </w:r>
    </w:p>
    <w:p>
      <w:pPr>
        <w:pStyle w:val="BodyText"/>
      </w:pPr>
      <w:r>
        <w:t xml:space="preserve">20%</w:t>
      </w:r>
    </w:p>
    <w:p>
      <w:pPr>
        <w:pStyle w:val="BodyText"/>
      </w:pPr>
      <w:r>
        <w:t xml:space="preserve">M4-M8</w:t>
      </w:r>
    </w:p>
    <w:p>
      <w:pPr>
        <w:pStyle w:val="BodyText"/>
      </w:pPr>
      <w:r>
        <w:rPr>
          <w:bCs/>
          <w:b/>
        </w:rPr>
        <w:t xml:space="preserve">Total Budget (USD)</w:t>
      </w:r>
    </w:p>
    <w:p>
      <w:pPr>
        <w:pStyle w:val="BodyText"/>
      </w:pPr>
      <w:r>
        <w:rPr>
          <w:bCs/>
          <w:b/>
        </w:rPr>
        <w:t xml:space="preserve">100%</w:t>
      </w:r>
    </w:p>
    <w:p>
      <w:pPr>
        <w:pStyle w:val="BodyText"/>
      </w:pPr>
      <w:r>
        <w:rPr>
          <w:bCs/>
          <w:b/>
        </w:rPr>
        <w:t xml:space="preserve">36 Months</w:t>
      </w:r>
    </w:p>
    <w:bookmarkEnd w:id="27"/>
    <w:bookmarkStart w:id="28"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iCs/>
          <w:i/>
        </w:rPr>
        <w:t xml:space="preserve">Quantitative:</w:t>
      </w:r>
      <w:r>
        <w:t xml:space="preserve"> </w:t>
      </w:r>
      <w:r>
        <w:t xml:space="preserve">Monthly contract acquisition rate, client retention (target: 85%), fee collection speed vs. industry average (DRC benchmark: 120 days).</w:t>
      </w:r>
    </w:p>
    <w:p>
      <w:pPr>
        <w:numPr>
          <w:ilvl w:val="0"/>
          <w:numId w:val="1006"/>
        </w:numPr>
        <w:pStyle w:val="Compact"/>
      </w:pPr>
      <w:r>
        <w:rPr>
          <w:iCs/>
          <w:i/>
        </w:rPr>
        <w:t xml:space="preserve">Qualitative:</w:t>
      </w:r>
      <w:r>
        <w:t xml:space="preserve"> </w:t>
      </w:r>
      <w:r>
        <w:t xml:space="preserve">Client satisfaction surveys focusing on "trust in auditor's knowledge of Kinshasa regulations" (target score: 4.7/5).</w:t>
      </w:r>
    </w:p>
    <w:p>
      <w:pPr>
        <w:numPr>
          <w:ilvl w:val="0"/>
          <w:numId w:val="1006"/>
        </w:numPr>
        <w:pStyle w:val="Compact"/>
      </w:pPr>
      <w:r>
        <w:rPr>
          <w:iCs/>
          <w:i/>
        </w:rPr>
        <w:t xml:space="preserve">Market Impact:</w:t>
      </w:r>
      <w:r>
        <w:t xml:space="preserve"> </w:t>
      </w:r>
      <w:r>
        <w:t xml:space="preserve">Reduction in client penalties from DR Congo tax authorities post-audit (measured via partner data).</w:t>
      </w:r>
    </w:p>
    <w:bookmarkEnd w:id="28"/>
    <w:bookmarkStart w:id="29" w:name="risk-mitigation-strategy"/>
    <w:p>
      <w:pPr>
        <w:pStyle w:val="Heading2"/>
      </w:pPr>
      <w:r>
        <w:t xml:space="preserve">Risk Mitigation Strategy</w:t>
      </w:r>
    </w:p>
    <w:p>
      <w:pPr>
        <w:pStyle w:val="FirstParagraph"/>
      </w:pPr>
      <w:r>
        <w:t xml:space="preserve">Recognizing Kinshasa's operational challenges, we have embedded contingencies:</w:t>
      </w:r>
    </w:p>
    <w:p>
      <w:pPr>
        <w:numPr>
          <w:ilvl w:val="0"/>
          <w:numId w:val="1007"/>
        </w:numPr>
        <w:pStyle w:val="Compact"/>
      </w:pPr>
      <w:r>
        <w:rPr>
          <w:iCs/>
          <w:i/>
        </w:rPr>
        <w:t xml:space="preserve">Political Instability:</w:t>
      </w:r>
      <w:r>
        <w:t xml:space="preserve"> </w:t>
      </w:r>
      <w:r>
        <w:t xml:space="preserve">All contracts include force majeure clauses for protest disruptions; operations decentralized across Kinshasa neighborhoods.</w:t>
      </w:r>
    </w:p>
    <w:p>
      <w:pPr>
        <w:numPr>
          <w:ilvl w:val="0"/>
          <w:numId w:val="1007"/>
        </w:numPr>
        <w:pStyle w:val="Compact"/>
      </w:pPr>
      <w:r>
        <w:rPr>
          <w:iCs/>
          <w:i/>
        </w:rPr>
        <w:t xml:space="preserve">Currency Volatility:</w:t>
      </w:r>
      <w:r>
        <w:t xml:space="preserve"> </w:t>
      </w:r>
      <w:r>
        <w:t xml:space="preserve">70% of fees paid in USD; local costs hedged via DRC central bank rates.</w:t>
      </w:r>
    </w:p>
    <w:p>
      <w:pPr>
        <w:numPr>
          <w:ilvl w:val="0"/>
          <w:numId w:val="1007"/>
        </w:numPr>
        <w:pStyle w:val="Compact"/>
      </w:pPr>
      <w:r>
        <w:rPr>
          <w:iCs/>
          <w:i/>
        </w:rPr>
        <w:t xml:space="preserve">Trust Deficit:</w:t>
      </w:r>
      <w:r>
        <w:t xml:space="preserve"> </w:t>
      </w:r>
      <w:r>
        <w:t xml:space="preserve">Offer free 3-hour "compliance check" for first-time clients to demonstrate value before commitment.</w:t>
      </w:r>
    </w:p>
    <w:bookmarkEnd w:id="29"/>
    <w:bookmarkStart w:id="30" w:name="Xbf9b15ec6fe7fffeb66e2a4fa2eaeac363f52eb"/>
    <w:p>
      <w:pPr>
        <w:pStyle w:val="Heading2"/>
      </w:pPr>
      <w:r>
        <w:t xml:space="preserve">Conclusion: Driving Change Through Auditor Excellence</w:t>
      </w:r>
    </w:p>
    <w:p>
      <w:pPr>
        <w:pStyle w:val="FirstParagraph"/>
      </w:pPr>
      <w:r>
        <w:t xml:space="preserve">This Marketing Plan positions our firm not merely as an auditor service provider, but as a catalyst for economic integrity in DR Congo Kinshasa. By merging deep local knowledge with global audit rigor, we address the urgent need for trustworthy financial oversight that directly supports Kinshasa's transition toward transparent business practices. Every engagement will reinforce our mission: "Empowering DR Congo's economy through credible audits rooted in Kinshasa." With this plan, we project a 28% market share within key sectors by Year 3 while setting new benchmarks for auditor professionalism in the DRC. Our success will be measured not only in revenue, but in the number of businesses that achieve sustainable compliance—proving that ethical auditing is fundamental to Kinshasa's economic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kinshasaaudit.com" TargetMode="External" /></Relationships>
</file>

<file path=word/_rels/footnotes.xml.rels><?xml version="1.0" encoding="UTF-8"?><Relationships xmlns="http://schemas.openxmlformats.org/package/2006/relationships"><Relationship Type="http://schemas.openxmlformats.org/officeDocument/2006/relationships/hyperlink" Id="rId25" Target="www.kinshasaaud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DR Congo Kinshasa</dc:title>
  <dc:creator/>
  <dc:language>en</dc:language>
  <cp:keywords/>
  <dcterms:created xsi:type="dcterms:W3CDTF">2026-07-19T14:21:03Z</dcterms:created>
  <dcterms:modified xsi:type="dcterms:W3CDTF">2026-07-19T14:21:03Z</dcterms:modified>
</cp:coreProperties>
</file>

<file path=docProps/custom.xml><?xml version="1.0" encoding="utf-8"?>
<Properties xmlns="http://schemas.openxmlformats.org/officeDocument/2006/custom-properties" xmlns:vt="http://schemas.openxmlformats.org/officeDocument/2006/docPropsVTypes"/>
</file>