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6" w:name="Xd789f13a8557be98b6fb86bf388a9434bc1c2e9"/>
    <w:p>
      <w:pPr>
        <w:pStyle w:val="Heading1"/>
      </w:pPr>
      <w:r>
        <w:t xml:space="preserve">Comprehensive Marketing Plan for Auditor Services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and grow an elite Auditor service provider in Ethiopia Addis Ababa. As the financial landscape of Ethiopia undergoes significant transformation, there is an urgent need for certified Auditor professionals who understand local regulatory frameworks and international standards. This plan targets the growing demand for transparent financial reporting among Ethiopian businesses, government entities, and international investors operating in Addis Ababa. Our proposed Marketing Plan positions our firm as the premier choice for independent Auditor services across Ethiopia's capital city, ensuring compliance with both Ethiopian accounting standards (EAS) and IFRS.</w:t>
      </w:r>
    </w:p>
    <w:bookmarkEnd w:id="20"/>
    <w:bookmarkStart w:id="21" w:name="X153d1d4cfcceb26921fab626d652a963bcf1741"/>
    <w:p>
      <w:pPr>
        <w:pStyle w:val="Heading2"/>
      </w:pPr>
      <w:r>
        <w:t xml:space="preserve">Market Analysis: Ethiopia Addis Ababa Context</w:t>
      </w:r>
    </w:p>
    <w:p>
      <w:pPr>
        <w:pStyle w:val="FirstParagraph"/>
      </w:pPr>
      <w:r>
        <w:t xml:space="preserve">Addis Ababa serves as the economic and administrative hub of Ethiopia, hosting over 50% of the nation's corporate entities, international organizations, and financial institutions. Recent regulatory reforms under the Ethiopian Financial Reporting Standards (EFRS) mandate enhanced audit requirements for public companies. However, a critical gap exists: only 12% of businesses in Addis Ababa currently engage certified external Auditor professionals due to limited local expertise and awareness. This presents a significant opportunity for our service provider.</w:t>
      </w:r>
    </w:p>
    <w:p>
      <w:pPr>
        <w:pStyle w:val="BodyText"/>
      </w:pPr>
      <w:r>
        <w:t xml:space="preserve">Competitor analysis reveals three main categories: (1) International firms with high fees but limited local cultural understanding, (2) Local accounting practices lacking international accreditation, and (3) Government-affiliated audit bodies with perceived bias. Our distinct advantage lies in combining certified Ethiopian Auditor qualifications with global best practices—a unique value proposition missing in the Addis Ababa market.</w:t>
      </w:r>
    </w:p>
    <w:bookmarkEnd w:id="21"/>
    <w:bookmarkStart w:id="22" w:name="marketing-objectives"/>
    <w:p>
      <w:pPr>
        <w:pStyle w:val="Heading2"/>
      </w:pPr>
      <w:r>
        <w:t xml:space="preserve">Marketing Objectives</w:t>
      </w:r>
    </w:p>
    <w:p>
      <w:pPr>
        <w:pStyle w:val="FirstParagraph"/>
      </w:pPr>
      <w:r>
        <w:t xml:space="preserve">Within 18 months of implementation, our Marketing Plan aims to achieve:</w:t>
      </w:r>
    </w:p>
    <w:p>
      <w:pPr>
        <w:numPr>
          <w:ilvl w:val="0"/>
          <w:numId w:val="1001"/>
        </w:numPr>
        <w:pStyle w:val="Compact"/>
      </w:pPr>
      <w:r>
        <w:t xml:space="preserve">Acquire 75 new clients across SMEs, multinational corporations, and government agencies in Ethiopia Addis Ababa</w:t>
      </w:r>
    </w:p>
    <w:p>
      <w:pPr>
        <w:numPr>
          <w:ilvl w:val="0"/>
          <w:numId w:val="1001"/>
        </w:numPr>
        <w:pStyle w:val="Compact"/>
      </w:pPr>
      <w:r>
        <w:t xml:space="preserve">Attain 40% market penetration among certified businesses requiring statutory audits in Addis Ababa</w:t>
      </w:r>
    </w:p>
    <w:p>
      <w:pPr>
        <w:numPr>
          <w:ilvl w:val="0"/>
          <w:numId w:val="1001"/>
        </w:numPr>
        <w:pStyle w:val="Compact"/>
      </w:pPr>
      <w:r>
        <w:t xml:space="preserve">Establish brand recognition as "Ethiopia's Most Trusted Auditor" through measurable client satisfaction (target: 95% positive feedback)</w:t>
      </w:r>
    </w:p>
    <w:p>
      <w:pPr>
        <w:numPr>
          <w:ilvl w:val="0"/>
          <w:numId w:val="1001"/>
        </w:numPr>
        <w:pStyle w:val="Compact"/>
      </w:pPr>
      <w:r>
        <w:t xml:space="preserve">Generate $1.2M in annual revenue from Auditor services specifically within Addis Ababa</w:t>
      </w:r>
    </w:p>
    <w:bookmarkEnd w:id="22"/>
    <w:bookmarkStart w:id="26" w:name="target-audience-segmentation"/>
    <w:p>
      <w:pPr>
        <w:pStyle w:val="Heading2"/>
      </w:pPr>
      <w:r>
        <w:t xml:space="preserve">Target Audience Segmentation</w:t>
      </w:r>
    </w:p>
    <w:p>
      <w:pPr>
        <w:pStyle w:val="FirstParagraph"/>
      </w:pPr>
      <w:r>
        <w:t xml:space="preserve">We segment our market into three priority groups for the Ethiopia Addis Ababa context:</w:t>
      </w:r>
    </w:p>
    <w:bookmarkStart w:id="23" w:name="ethiopian-smes-60-of-target"/>
    <w:p>
      <w:pPr>
        <w:pStyle w:val="Heading3"/>
      </w:pPr>
      <w:r>
        <w:t xml:space="preserve">1. Ethiopian SMEs (60% of target)</w:t>
      </w:r>
    </w:p>
    <w:p>
      <w:pPr>
        <w:pStyle w:val="FirstParagraph"/>
      </w:pPr>
      <w:r>
        <w:t xml:space="preserve">Businesses with 5-50 employees operating in Addis Ababa's manufacturing, retail, and service sectors. These entities require cost-effective statutory audits to comply with the Commercial Code of Ethiopia but lack internal expertise.</w:t>
      </w:r>
    </w:p>
    <w:bookmarkEnd w:id="23"/>
    <w:bookmarkStart w:id="24" w:name="multinational-corporations-25-of-target"/>
    <w:p>
      <w:pPr>
        <w:pStyle w:val="Heading3"/>
      </w:pPr>
      <w:r>
        <w:t xml:space="preserve">2. Multinational Corporations (25% of target)</w:t>
      </w:r>
    </w:p>
    <w:p>
      <w:pPr>
        <w:pStyle w:val="FirstParagraph"/>
      </w:pPr>
      <w:r>
        <w:t xml:space="preserve">International firms operating in Addis Ababa (e.g., telecommunications, banking) needing dual compliance with Ethiopian regulations and parent company standards. This segment demands high-caliber Auditor services with cross-border experience.</w:t>
      </w:r>
    </w:p>
    <w:bookmarkEnd w:id="24"/>
    <w:bookmarkStart w:id="25" w:name="government-ngos-15-of-target"/>
    <w:p>
      <w:pPr>
        <w:pStyle w:val="Heading3"/>
      </w:pPr>
      <w:r>
        <w:t xml:space="preserve">3. Government &amp; NGOs (15% of target)</w:t>
      </w:r>
    </w:p>
    <w:p>
      <w:pPr>
        <w:pStyle w:val="FirstParagraph"/>
      </w:pPr>
      <w:r>
        <w:t xml:space="preserve">Ministries, state-owned enterprises, and international development agencies requiring transparent financial reporting for donor compliance. The Ethiopian government's recent audit transparency initiative creates urgent demand.</w:t>
      </w:r>
    </w:p>
    <w:bookmarkEnd w:id="25"/>
    <w:bookmarkEnd w:id="26"/>
    <w:bookmarkStart w:id="31" w:name="marketing-strategies-tactics"/>
    <w:p>
      <w:pPr>
        <w:pStyle w:val="Heading2"/>
      </w:pPr>
      <w:r>
        <w:t xml:space="preserve">Marketing Strategies &amp; Tactics</w:t>
      </w:r>
    </w:p>
    <w:bookmarkStart w:id="27" w:name="brand-positioning"/>
    <w:p>
      <w:pPr>
        <w:pStyle w:val="Heading3"/>
      </w:pPr>
      <w:r>
        <w:t xml:space="preserve">Brand Positioning</w:t>
      </w:r>
    </w:p>
    <w:p>
      <w:pPr>
        <w:pStyle w:val="FirstParagraph"/>
      </w:pPr>
      <w:r>
        <w:t xml:space="preserve">We position ourselves as "Ethiopia Addis Ababa's Premier Independent Auditor" – emphasizing local expertise, regulatory mastery, and ethical accountability. Our tagline: "Your Financial Integrity, Our Ethiopian Commitment."</w:t>
      </w:r>
    </w:p>
    <w:bookmarkEnd w:id="27"/>
    <w:bookmarkStart w:id="28" w:name="digital-marketing-campaigns"/>
    <w:p>
      <w:pPr>
        <w:pStyle w:val="Heading3"/>
      </w:pPr>
      <w:r>
        <w:t xml:space="preserve">Digital Marketing Campaigns</w:t>
      </w:r>
    </w:p>
    <w:p>
      <w:pPr>
        <w:numPr>
          <w:ilvl w:val="0"/>
          <w:numId w:val="1002"/>
        </w:numPr>
        <w:pStyle w:val="Compact"/>
      </w:pPr>
      <w:r>
        <w:rPr>
          <w:bCs/>
          <w:b/>
        </w:rPr>
        <w:t xml:space="preserve">Localized SEO:</w:t>
      </w:r>
      <w:r>
        <w:t xml:space="preserve"> </w:t>
      </w:r>
      <w:r>
        <w:t xml:space="preserve">Optimize for keywords like "certified Auditor Addis Ababa," "Ethiopian audit firm," and "compliance services Ethiopia" to capture local search demand.</w:t>
      </w:r>
    </w:p>
    <w:p>
      <w:pPr>
        <w:numPr>
          <w:ilvl w:val="0"/>
          <w:numId w:val="1002"/>
        </w:numPr>
        <w:pStyle w:val="Compact"/>
      </w:pPr>
      <w:r>
        <w:rPr>
          <w:bCs/>
          <w:b/>
        </w:rPr>
        <w:t xml:space="preserve">LinkedIn Engagement:</w:t>
      </w:r>
      <w:r>
        <w:t xml:space="preserve"> </w:t>
      </w:r>
      <w:r>
        <w:t xml:space="preserve">Target decision-makers in Addis Ababa businesses with content on EFRS updates, featuring our Ethiopian-certified Auditor team.</w:t>
      </w:r>
    </w:p>
    <w:p>
      <w:pPr>
        <w:numPr>
          <w:ilvl w:val="0"/>
          <w:numId w:val="1002"/>
        </w:numPr>
        <w:pStyle w:val="Compact"/>
      </w:pPr>
      <w:r>
        <w:rPr>
          <w:bCs/>
          <w:b/>
        </w:rPr>
        <w:t xml:space="preserve">Google Ads:</w:t>
      </w:r>
      <w:r>
        <w:t xml:space="preserve"> </w:t>
      </w:r>
      <w:r>
        <w:t xml:space="preserve">Geo-targeted campaigns focusing on Addis Ababa business districts (e.g., Bole, Meskel Square) during key fiscal periods.</w:t>
      </w:r>
    </w:p>
    <w:bookmarkEnd w:id="28"/>
    <w:bookmarkStart w:id="29" w:name="community-strategic-partnerships"/>
    <w:p>
      <w:pPr>
        <w:pStyle w:val="Heading3"/>
      </w:pPr>
      <w:r>
        <w:t xml:space="preserve">Community &amp; Strategic Partnerships</w:t>
      </w:r>
    </w:p>
    <w:p>
      <w:pPr>
        <w:pStyle w:val="FirstParagraph"/>
      </w:pPr>
      <w:r>
        <w:t xml:space="preserve">Leverage Ethiopia's relationship-driven culture through:</w:t>
      </w:r>
    </w:p>
    <w:p>
      <w:pPr>
        <w:numPr>
          <w:ilvl w:val="0"/>
          <w:numId w:val="1003"/>
        </w:numPr>
        <w:pStyle w:val="Compact"/>
      </w:pPr>
      <w:r>
        <w:t xml:space="preserve">Hosting free "Financial Compliance Workshops" at Addis Ababa Chamber of Commerce for SMEs</w:t>
      </w:r>
    </w:p>
    <w:p>
      <w:pPr>
        <w:numPr>
          <w:ilvl w:val="0"/>
          <w:numId w:val="1003"/>
        </w:numPr>
        <w:pStyle w:val="Compact"/>
      </w:pPr>
      <w:r>
        <w:t xml:space="preserve">Partnering with Ethiopian Accounting Association (EAA) to co-develop training programs for local Auditor professionals</w:t>
      </w:r>
    </w:p>
    <w:p>
      <w:pPr>
        <w:numPr>
          <w:ilvl w:val="0"/>
          <w:numId w:val="1003"/>
        </w:numPr>
        <w:pStyle w:val="Compact"/>
      </w:pPr>
      <w:r>
        <w:t xml:space="preserve">Sponsoring the annual Addis Ababa Finance Summit to showcase our Auditor services</w:t>
      </w:r>
    </w:p>
    <w:bookmarkEnd w:id="29"/>
    <w:bookmarkStart w:id="30" w:name="pricing-strategy"/>
    <w:p>
      <w:pPr>
        <w:pStyle w:val="Heading3"/>
      </w:pPr>
      <w:r>
        <w:t xml:space="preserve">Pricing Strategy</w:t>
      </w:r>
    </w:p>
    <w:p>
      <w:pPr>
        <w:pStyle w:val="FirstParagraph"/>
      </w:pPr>
      <w:r>
        <w:t xml:space="preserve">Adopt a tiered pricing model tailored to Addis Ababa's market:</w:t>
      </w:r>
    </w:p>
    <w:p>
      <w:pPr>
        <w:numPr>
          <w:ilvl w:val="0"/>
          <w:numId w:val="1004"/>
        </w:numPr>
        <w:pStyle w:val="Compact"/>
      </w:pPr>
      <w:r>
        <w:rPr>
          <w:bCs/>
          <w:b/>
        </w:rPr>
        <w:t xml:space="preserve">Basic Audit Package (SMEs):</w:t>
      </w:r>
      <w:r>
        <w:t xml:space="preserve"> </w:t>
      </w:r>
      <w:r>
        <w:t xml:space="preserve">25% below international firms, covering statutory compliance under EAS.</w:t>
      </w:r>
    </w:p>
    <w:p>
      <w:pPr>
        <w:numPr>
          <w:ilvl w:val="0"/>
          <w:numId w:val="1004"/>
        </w:numPr>
        <w:pStyle w:val="Compact"/>
      </w:pPr>
      <w:r>
        <w:rPr>
          <w:bCs/>
          <w:b/>
        </w:rPr>
        <w:t xml:space="preserve">Premium Audit Package (Multinationals):</w:t>
      </w:r>
      <w:r>
        <w:t xml:space="preserve"> </w:t>
      </w:r>
      <w:r>
        <w:t xml:space="preserve">Value-based pricing including IFRS conversion support and risk assessment.</w:t>
      </w:r>
    </w:p>
    <w:p>
      <w:pPr>
        <w:numPr>
          <w:ilvl w:val="0"/>
          <w:numId w:val="1004"/>
        </w:numPr>
        <w:pStyle w:val="Compact"/>
      </w:pPr>
      <w:r>
        <w:rPr>
          <w:bCs/>
          <w:b/>
        </w:rPr>
        <w:t xml:space="preserve">Government Contract Pricing:</w:t>
      </w:r>
      <w:r>
        <w:t xml:space="preserve"> </w:t>
      </w:r>
      <w:r>
        <w:t xml:space="preserve">Competitive fixed-fee structure for public sector engagements.</w:t>
      </w:r>
    </w:p>
    <w:bookmarkEnd w:id="30"/>
    <w:bookmarkEnd w:id="31"/>
    <w:bookmarkStart w:id="32" w:name="budget-allocation"/>
    <w:p>
      <w:pPr>
        <w:pStyle w:val="Heading2"/>
      </w:pPr>
      <w:r>
        <w:t xml:space="preserve">Budget Allocation</w:t>
      </w:r>
    </w:p>
    <w:p>
      <w:pPr>
        <w:pStyle w:val="FirstParagraph"/>
      </w:pPr>
      <w:r>
        <w:t xml:space="preserve">The total Marketing Plan budget is $150,000, allocated as follows for Ethiopia Addis Ababa operations:</w:t>
      </w:r>
    </w:p>
    <w:p>
      <w:pPr>
        <w:numPr>
          <w:ilvl w:val="0"/>
          <w:numId w:val="1005"/>
        </w:numPr>
        <w:pStyle w:val="Compact"/>
      </w:pPr>
      <w:r>
        <w:t xml:space="preserve">Digital Marketing (45%): $67,500 (SEO, targeted ads, content creation)</w:t>
      </w:r>
    </w:p>
    <w:p>
      <w:pPr>
        <w:numPr>
          <w:ilvl w:val="0"/>
          <w:numId w:val="1005"/>
        </w:numPr>
        <w:pStyle w:val="Compact"/>
      </w:pPr>
      <w:r>
        <w:t xml:space="preserve">Event Sponsorships &amp; Workshops (35%): $52,500 (Chamber of Commerce events, Summit sponsorships)</w:t>
      </w:r>
    </w:p>
    <w:p>
      <w:pPr>
        <w:numPr>
          <w:ilvl w:val="0"/>
          <w:numId w:val="1005"/>
        </w:numPr>
        <w:pStyle w:val="Compact"/>
      </w:pPr>
      <w:r>
        <w:t xml:space="preserve">Partnership Development (15%): $22,500 (EAA collaborations, referral programs)</w:t>
      </w:r>
    </w:p>
    <w:p>
      <w:pPr>
        <w:numPr>
          <w:ilvl w:val="0"/>
          <w:numId w:val="1005"/>
        </w:numPr>
        <w:pStyle w:val="Compact"/>
      </w:pPr>
      <w:r>
        <w:t xml:space="preserve">Market Research &amp; Analytics (5%): $7,500 (Tracking Addis Ababa market trends)</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into Addis Ababa compliance pain points; launch digital foundation.</w:t>
      </w:r>
    </w:p>
    <w:p>
      <w:pPr>
        <w:pStyle w:val="BodyText"/>
      </w:pPr>
      <w:r>
        <w:rPr>
          <w:bCs/>
          <w:b/>
        </w:rPr>
        <w:t xml:space="preserve">Months 4-6:</w:t>
      </w:r>
      <w:r>
        <w:t xml:space="preserve"> </w:t>
      </w:r>
      <w:r>
        <w:t xml:space="preserve">Execute first workshop series at Addis Ababa Chamber of Commerce; initiate EAA partnership.</w:t>
      </w:r>
    </w:p>
    <w:p>
      <w:pPr>
        <w:pStyle w:val="BodyText"/>
      </w:pPr>
      <w:r>
        <w:rPr>
          <w:bCs/>
          <w:b/>
        </w:rPr>
        <w:t xml:space="preserve">Months 7-12:</w:t>
      </w:r>
      <w:r>
        <w:t xml:space="preserve"> </w:t>
      </w:r>
      <w:r>
        <w:t xml:space="preserve">Scale digital campaigns based on ROI; secure first three government contracts.</w:t>
      </w:r>
    </w:p>
    <w:p>
      <w:pPr>
        <w:pStyle w:val="BodyText"/>
      </w:pPr>
      <w:r>
        <w:rPr>
          <w:bCs/>
          <w:b/>
        </w:rPr>
        <w:t xml:space="preserve">Months 13-18:</w:t>
      </w:r>
      <w:r>
        <w:t xml:space="preserve"> </w:t>
      </w:r>
      <w:r>
        <w:t xml:space="preserve">Expand to new sectors (e.g., agricultural exporters in Addis Ababa), achieve revenue targets.</w:t>
      </w:r>
    </w:p>
    <w:bookmarkEnd w:id="33"/>
    <w:bookmarkStart w:id="34" w:name="evaluation-control"/>
    <w:p>
      <w:pPr>
        <w:pStyle w:val="Heading2"/>
      </w:pPr>
      <w:r>
        <w:t xml:space="preserve">Evaluation &amp; Control</w:t>
      </w:r>
    </w:p>
    <w:p>
      <w:pPr>
        <w:pStyle w:val="FirstParagraph"/>
      </w:pPr>
      <w:r>
        <w:t xml:space="preserve">We track success through KPIs specific to the Ethiopia Addis Ababa market:</w:t>
      </w:r>
    </w:p>
    <w:p>
      <w:pPr>
        <w:numPr>
          <w:ilvl w:val="0"/>
          <w:numId w:val="1006"/>
        </w:numPr>
        <w:pStyle w:val="Compact"/>
      </w:pPr>
      <w:r>
        <w:rPr>
          <w:bCs/>
          <w:b/>
        </w:rPr>
        <w:t xml:space="preserve">Client Acquisition Cost (CAC):</w:t>
      </w:r>
      <w:r>
        <w:t xml:space="preserve"> </w:t>
      </w:r>
      <w:r>
        <w:t xml:space="preserve">Target: Under $800 per new Audit client in Addis Ababa.</w:t>
      </w:r>
    </w:p>
    <w:p>
      <w:pPr>
        <w:numPr>
          <w:ilvl w:val="0"/>
          <w:numId w:val="1006"/>
        </w:numPr>
        <w:pStyle w:val="Compact"/>
      </w:pPr>
      <w:r>
        <w:rPr>
          <w:bCs/>
          <w:b/>
        </w:rPr>
        <w:t xml:space="preserve">Local Market Share:</w:t>
      </w:r>
      <w:r>
        <w:t xml:space="preserve"> </w:t>
      </w:r>
      <w:r>
        <w:t xml:space="preserve">Monthly tracking via industry surveys (Ethiopian Business Association data).</w:t>
      </w:r>
    </w:p>
    <w:p>
      <w:pPr>
        <w:numPr>
          <w:ilvl w:val="0"/>
          <w:numId w:val="1006"/>
        </w:numPr>
        <w:pStyle w:val="Compact"/>
      </w:pPr>
      <w:r>
        <w:rPr>
          <w:bCs/>
          <w:b/>
        </w:rPr>
        <w:t xml:space="preserve">Cultural Relevance Score:</w:t>
      </w:r>
      <w:r>
        <w:t xml:space="preserve"> </w:t>
      </w:r>
      <w:r>
        <w:t xml:space="preserve">Measured through client feedback on local understanding (e.g., "Did the Auditor grasp Ethiopian business practices?").</w:t>
      </w:r>
    </w:p>
    <w:p>
      <w:pPr>
        <w:pStyle w:val="FirstParagraph"/>
      </w:pPr>
      <w:r>
        <w:t xml:space="preserve">Monthly performance reviews will assess how effectively our Marketing Plan addresses unique challenges in Ethiopia Addis Ababa, such as navigating bureaucratic processes or adapting to seasonal business cycles. We commit to quarterly strategy adjustments based on real-time market feedback from the capital city's dynamic business environment.</w:t>
      </w:r>
    </w:p>
    <w:bookmarkEnd w:id="34"/>
    <w:bookmarkStart w:id="35" w:name="conclusion-the-ethical-imperative"/>
    <w:p>
      <w:pPr>
        <w:pStyle w:val="Heading2"/>
      </w:pPr>
      <w:r>
        <w:t xml:space="preserve">Conclusion: The Ethical Imperative</w:t>
      </w:r>
    </w:p>
    <w:p>
      <w:pPr>
        <w:pStyle w:val="FirstParagraph"/>
      </w:pPr>
      <w:r>
        <w:t xml:space="preserve">This Marketing Plan is not merely a growth strategy—it's an ethical commitment to Ethiopia's financial integrity. As the nation advances toward economic modernization, transparent Auditor services are fundamental to attracting foreign investment and building investor confidence in Addis Ababa. Our firm will be the catalyst for this transformation by delivering Auditor excellence rooted in Ethiopian context, setting a new standard for financial accountability across Ethiopia. This Marketing Plan ensures that when businesses in Addis Ababa seek an auditor, they choose a partner who understands not just regulations, but the very heartbeat of Ethiopia's economic journey.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in Ethiopia Addis Ababa</dc:title>
  <dc:creator/>
  <dc:language>en</dc:language>
  <cp:keywords/>
  <dcterms:created xsi:type="dcterms:W3CDTF">2026-07-21T06:45:13Z</dcterms:created>
  <dcterms:modified xsi:type="dcterms:W3CDTF">2026-07-21T06:45:13Z</dcterms:modified>
</cp:coreProperties>
</file>

<file path=docProps/custom.xml><?xml version="1.0" encoding="utf-8"?>
<Properties xmlns="http://schemas.openxmlformats.org/officeDocument/2006/custom-properties" xmlns:vt="http://schemas.openxmlformats.org/officeDocument/2006/docPropsVTypes"/>
</file>