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0e6727cfd97728617167400944ec823e3684a2a"/>
    <w:p>
      <w:pPr>
        <w:pStyle w:val="Heading1"/>
      </w:pPr>
      <w:r>
        <w:t xml:space="preserve">Comprehensive Marketing Plan for Premium Auditor Services in France Paris</w:t>
      </w:r>
    </w:p>
    <w:bookmarkStart w:id="20" w:name="executive-summary"/>
    <w:p>
      <w:pPr>
        <w:pStyle w:val="Heading2"/>
      </w:pPr>
      <w:r>
        <w:t xml:space="preserve">Executive Summary</w:t>
      </w:r>
    </w:p>
    <w:p>
      <w:pPr>
        <w:pStyle w:val="FirstParagraph"/>
      </w:pPr>
      <w:r>
        <w:t xml:space="preserve">This Marketing Plan outlines a strategic roadmap to establish and grow our professional auditing services within the dynamic business landscape of France Paris. As an innovative audit firm specializing in financial, compliance, and operational audits, we target French SMEs and multinational corporations operating in the Paris metropolitan area. Our core value proposition combines cutting-edge regulatory expertise with hyper-local market insights specific to France Paris. This document details how we will position our services as indispensable for businesses navigating France's complex tax environment (including recent Loi Pacte reforms) while delivering measurable ROI through meticulous audit frameworks.</w:t>
      </w:r>
    </w:p>
    <w:bookmarkEnd w:id="20"/>
    <w:bookmarkStart w:id="21" w:name="market-analysis-the-france-paris-context"/>
    <w:p>
      <w:pPr>
        <w:pStyle w:val="Heading2"/>
      </w:pPr>
      <w:r>
        <w:t xml:space="preserve">Market Analysis: The France Paris Context</w:t>
      </w:r>
    </w:p>
    <w:p>
      <w:pPr>
        <w:pStyle w:val="FirstParagraph"/>
      </w:pPr>
      <w:r>
        <w:t xml:space="preserve">Paris remains Europe's fourth-largest financial hub, hosting over 40% of France's Fortune 500 companies and numerous EU regulatory bodies. The French auditing market is valued at €12.3 billion, with demand surging due to evolving regulations like GDPR compliance requirements and the mandatory adoption of IFRS standards for all listed entities. However, a significant gap exists in the market: 68% of Parisian SMEs report dissatisfaction with traditional auditors' lack of sector-specific knowledge (source: French Ministry of Economy 2023). This presents a prime opportunity for an Auditor that understands both the nuances of French accounting law (Plan Comptable Général) and Paris's unique business ecosystem—from luxury goods conglomerates on Avenue Montaigne to FinTech startups in La Défense.</w:t>
      </w:r>
    </w:p>
    <w:bookmarkEnd w:id="21"/>
    <w:bookmarkStart w:id="22" w:name="target-audience"/>
    <w:p>
      <w:pPr>
        <w:pStyle w:val="Heading2"/>
      </w:pPr>
      <w:r>
        <w:t xml:space="preserve">Target Audience</w:t>
      </w:r>
    </w:p>
    <w:p>
      <w:pPr>
        <w:pStyle w:val="FirstParagraph"/>
      </w:pPr>
      <w:r>
        <w:t xml:space="preserve">Our primary segment comprises:</w:t>
      </w:r>
    </w:p>
    <w:p>
      <w:pPr>
        <w:numPr>
          <w:ilvl w:val="0"/>
          <w:numId w:val="1001"/>
        </w:numPr>
        <w:pStyle w:val="Compact"/>
      </w:pPr>
      <w:r>
        <w:rPr>
          <w:bCs/>
          <w:b/>
        </w:rPr>
        <w:t xml:space="preserve">Parisian SMEs (50-500 employees)</w:t>
      </w:r>
      <w:r>
        <w:t xml:space="preserve">: Particularly in high-growth sectors like fashion, tech, and renewable energy where regulatory complexity impacts scaling. These businesses require cost-effective audits that avoid Parisian tax pitfalls.</w:t>
      </w:r>
    </w:p>
    <w:p>
      <w:pPr>
        <w:numPr>
          <w:ilvl w:val="0"/>
          <w:numId w:val="1001"/>
        </w:numPr>
        <w:pStyle w:val="Compact"/>
      </w:pPr>
      <w:r>
        <w:rPr>
          <w:bCs/>
          <w:b/>
        </w:rPr>
        <w:t xml:space="preserve">Multinational Subsidiaries</w:t>
      </w:r>
      <w:r>
        <w:t xml:space="preserve">: Operating within France Paris with global audit needs. They demand a local Auditor with international certification (e.g., CPA, ACCA) who understands French labor laws and customs procedures.</w:t>
      </w:r>
    </w:p>
    <w:p>
      <w:pPr>
        <w:numPr>
          <w:ilvl w:val="0"/>
          <w:numId w:val="1001"/>
        </w:numPr>
        <w:pStyle w:val="Compact"/>
      </w:pPr>
      <w:r>
        <w:rPr>
          <w:bCs/>
          <w:b/>
        </w:rPr>
        <w:t xml:space="preserve">Parisian Investment Firms</w:t>
      </w:r>
      <w:r>
        <w:t xml:space="preserve">: Seeking independent audits for portfolio companies to ensure compliance during funding rounds in France's vibrant venture capital scene.</w:t>
      </w:r>
    </w:p>
    <w:bookmarkEnd w:id="22"/>
    <w:bookmarkStart w:id="23" w:name="marketing-objectives-year-1"/>
    <w:p>
      <w:pPr>
        <w:pStyle w:val="Heading2"/>
      </w:pPr>
      <w:r>
        <w:t xml:space="preserve">Marketing Objectives (Year 1)</w:t>
      </w:r>
    </w:p>
    <w:p>
      <w:pPr>
        <w:numPr>
          <w:ilvl w:val="0"/>
          <w:numId w:val="1002"/>
        </w:numPr>
        <w:pStyle w:val="Compact"/>
      </w:pPr>
      <w:r>
        <w:t xml:space="preserve">Secure 45 new clients within France Paris by Q4 2025, capturing 8.7% market share in the Parisian SME audit segment.</w:t>
      </w:r>
    </w:p>
    <w:p>
      <w:pPr>
        <w:numPr>
          <w:ilvl w:val="0"/>
          <w:numId w:val="1002"/>
        </w:numPr>
        <w:pStyle w:val="Compact"/>
      </w:pPr>
      <w:r>
        <w:t xml:space="preserve">Achieve a client retention rate of ≥92% through personalized service, exceeding industry averages (68%).</w:t>
      </w:r>
    </w:p>
    <w:p>
      <w:pPr>
        <w:numPr>
          <w:ilvl w:val="0"/>
          <w:numId w:val="1002"/>
        </w:numPr>
        <w:pStyle w:val="Compact"/>
      </w:pPr>
      <w:r>
        <w:t xml:space="preserve">Establish brand recognition as the go-to "Auditor for France Paris" with 75% awareness among targeted business networks within 18 months.</w:t>
      </w:r>
    </w:p>
    <w:bookmarkEnd w:id="23"/>
    <w:bookmarkStart w:id="28" w:name="core-strategies-tactics"/>
    <w:p>
      <w:pPr>
        <w:pStyle w:val="Heading2"/>
      </w:pPr>
      <w:r>
        <w:t xml:space="preserve">Core Strategies &amp; Tactics</w:t>
      </w:r>
    </w:p>
    <w:bookmarkStart w:id="24" w:name="hyper-localized-service-positioning"/>
    <w:p>
      <w:pPr>
        <w:pStyle w:val="Heading3"/>
      </w:pPr>
      <w:r>
        <w:t xml:space="preserve">1. Hyper-Localized Service Positioning</w:t>
      </w:r>
    </w:p>
    <w:p>
      <w:pPr>
        <w:pStyle w:val="FirstParagraph"/>
      </w:pPr>
      <w:r>
        <w:t xml:space="preserve">We reframe "auditor" as a strategic partner rather than a compliance checker. Our Paris-specific differentiation includes:</w:t>
      </w:r>
    </w:p>
    <w:p>
      <w:pPr>
        <w:numPr>
          <w:ilvl w:val="0"/>
          <w:numId w:val="1003"/>
        </w:numPr>
        <w:pStyle w:val="Compact"/>
      </w:pPr>
      <w:r>
        <w:rPr>
          <w:bCs/>
          <w:b/>
        </w:rPr>
        <w:t xml:space="preserve">Paris Regulatory Hotspots:</w:t>
      </w:r>
      <w:r>
        <w:t xml:space="preserve"> </w:t>
      </w:r>
      <w:r>
        <w:t xml:space="preserve">Specialized audit modules for Montmartre art galleries (cultural heritage tax benefits), Saint-Germain des Prés luxury boutiques (VAT optimization), and La Défense corporate zones (EU directive alignment).</w:t>
      </w:r>
    </w:p>
    <w:p>
      <w:pPr>
        <w:numPr>
          <w:ilvl w:val="0"/>
          <w:numId w:val="1003"/>
        </w:numPr>
        <w:pStyle w:val="Compact"/>
      </w:pPr>
      <w:r>
        <w:rPr>
          <w:bCs/>
          <w:b/>
        </w:rPr>
        <w:t xml:space="preserve">Language &amp; Cultural Nuance:</w:t>
      </w:r>
      <w:r>
        <w:t xml:space="preserve"> </w:t>
      </w:r>
      <w:r>
        <w:t xml:space="preserve">All communications delivered in French with Parisian business etiquette. Our team includes bilingual auditors fluent in Parisian French dialects to build rapport.</w:t>
      </w:r>
    </w:p>
    <w:bookmarkEnd w:id="24"/>
    <w:bookmarkStart w:id="25" w:name="digital-first-lead-generation"/>
    <w:p>
      <w:pPr>
        <w:pStyle w:val="Heading3"/>
      </w:pPr>
      <w:r>
        <w:t xml:space="preserve">2. Digital-First Lead Generation</w:t>
      </w:r>
    </w:p>
    <w:p>
      <w:pPr>
        <w:pStyle w:val="FirstParagraph"/>
      </w:pPr>
      <w:r>
        <w:t xml:space="preserve">Leveraging France's digital adoption:</w:t>
      </w:r>
    </w:p>
    <w:p>
      <w:pPr>
        <w:numPr>
          <w:ilvl w:val="0"/>
          <w:numId w:val="1004"/>
        </w:numPr>
        <w:pStyle w:val="Compact"/>
      </w:pPr>
      <w:r>
        <w:rPr>
          <w:bCs/>
          <w:b/>
        </w:rPr>
        <w:t xml:space="preserve">SEO Campaign:</w:t>
      </w:r>
      <w:r>
        <w:t xml:space="preserve"> </w:t>
      </w:r>
      <w:r>
        <w:t xml:space="preserve">Targeting keywords like "auditor Paris" and "compliance audit France" with content on Paris-specific regulations (e.g., "Navigating French Payroll Audits in 2024").</w:t>
      </w:r>
    </w:p>
    <w:p>
      <w:pPr>
        <w:numPr>
          <w:ilvl w:val="0"/>
          <w:numId w:val="1004"/>
        </w:numPr>
        <w:pStyle w:val="Compact"/>
      </w:pPr>
      <w:r>
        <w:rPr>
          <w:bCs/>
          <w:b/>
        </w:rPr>
        <w:t xml:space="preserve">LinkedIn Prospecting:</w:t>
      </w:r>
      <w:r>
        <w:t xml:space="preserve"> </w:t>
      </w:r>
      <w:r>
        <w:t xml:space="preserve">Partnering with Parisian business associations (e.g., MEDEF, Chambre de Commerce de Paris) for sponsored content targeting CFOs in France's top 100 companies.</w:t>
      </w:r>
    </w:p>
    <w:p>
      <w:pPr>
        <w:numPr>
          <w:ilvl w:val="0"/>
          <w:numId w:val="1004"/>
        </w:numPr>
        <w:pStyle w:val="Compact"/>
      </w:pPr>
      <w:r>
        <w:rPr>
          <w:bCs/>
          <w:b/>
        </w:rPr>
        <w:t xml:space="preserve">Digital Events:</w:t>
      </w:r>
      <w:r>
        <w:t xml:space="preserve"> </w:t>
      </w:r>
      <w:r>
        <w:t xml:space="preserve">Hosting exclusive "Paris Audit Roundtables" at Le Marais co-working spaces on GDPR updates and French tax reforms.</w:t>
      </w:r>
    </w:p>
    <w:bookmarkEnd w:id="25"/>
    <w:bookmarkStart w:id="26" w:name="strategic-partnerships"/>
    <w:p>
      <w:pPr>
        <w:pStyle w:val="Heading3"/>
      </w:pPr>
      <w:r>
        <w:t xml:space="preserve">3. Strategic Partnerships</w:t>
      </w:r>
    </w:p>
    <w:p>
      <w:pPr>
        <w:pStyle w:val="FirstParagraph"/>
      </w:pPr>
      <w:r>
        <w:t xml:space="preserve">Collaborating with Parisian ecosystem players:</w:t>
      </w:r>
    </w:p>
    <w:p>
      <w:pPr>
        <w:numPr>
          <w:ilvl w:val="0"/>
          <w:numId w:val="1005"/>
        </w:numPr>
        <w:pStyle w:val="Compact"/>
      </w:pPr>
      <w:r>
        <w:t xml:space="preserve">Formal partnerships with PwC Paris, Deloitte France, and local law firms for referral networks.</w:t>
      </w:r>
    </w:p>
    <w:p>
      <w:pPr>
        <w:numPr>
          <w:ilvl w:val="0"/>
          <w:numId w:val="1005"/>
        </w:numPr>
        <w:pStyle w:val="Compact"/>
      </w:pPr>
      <w:r>
        <w:t xml:space="preserve">Co-hosting compliance workshops with Paris Chamber of Commerce on "Audit Best Practices for French Startups."</w:t>
      </w:r>
    </w:p>
    <w:p>
      <w:pPr>
        <w:numPr>
          <w:ilvl w:val="0"/>
          <w:numId w:val="1005"/>
        </w:numPr>
        <w:pStyle w:val="Compact"/>
      </w:pPr>
      <w:r>
        <w:t xml:space="preserve">Sponsorship of Les Rencontres de la Comptabilité (Paris's largest accounting conference) to showcase our France Paris expertise.</w:t>
      </w:r>
    </w:p>
    <w:bookmarkEnd w:id="26"/>
    <w:bookmarkStart w:id="27" w:name="premium-client-experience"/>
    <w:p>
      <w:pPr>
        <w:pStyle w:val="Heading3"/>
      </w:pPr>
      <w:r>
        <w:t xml:space="preserve">4. Premium Client Experience</w:t>
      </w:r>
    </w:p>
    <w:p>
      <w:pPr>
        <w:pStyle w:val="FirstParagraph"/>
      </w:pPr>
      <w:r>
        <w:t xml:space="preserve">Transforming the audit journey in France Paris:</w:t>
      </w:r>
    </w:p>
    <w:p>
      <w:pPr>
        <w:numPr>
          <w:ilvl w:val="0"/>
          <w:numId w:val="1006"/>
        </w:numPr>
        <w:pStyle w:val="Compact"/>
      </w:pPr>
      <w:r>
        <w:rPr>
          <w:bCs/>
          <w:b/>
        </w:rPr>
        <w:t xml:space="preserve">Paris-Specific Reporting:</w:t>
      </w:r>
      <w:r>
        <w:t xml:space="preserve"> </w:t>
      </w:r>
      <w:r>
        <w:t xml:space="preserve">Digital dashboards showing audit insights in French with visualizations of Parisian market benchmarks.</w:t>
      </w:r>
    </w:p>
    <w:p>
      <w:pPr>
        <w:numPr>
          <w:ilvl w:val="0"/>
          <w:numId w:val="1006"/>
        </w:numPr>
        <w:pStyle w:val="Compact"/>
      </w:pPr>
      <w:r>
        <w:rPr>
          <w:bCs/>
          <w:b/>
        </w:rPr>
        <w:t xml:space="preserve">Dedicated Local Manager:</w:t>
      </w:r>
      <w:r>
        <w:t xml:space="preserve"> </w:t>
      </w:r>
      <w:r>
        <w:t xml:space="preserve">Each client assigned a Paris-based Senior Auditor (not remote) for seamless communication across time zones.</w:t>
      </w:r>
    </w:p>
    <w:p>
      <w:pPr>
        <w:numPr>
          <w:ilvl w:val="0"/>
          <w:numId w:val="1006"/>
        </w:numPr>
        <w:pStyle w:val="Compact"/>
      </w:pPr>
      <w:r>
        <w:rPr>
          <w:bCs/>
          <w:b/>
        </w:rPr>
        <w:t xml:space="preserve">Post-Audit Support:</w:t>
      </w:r>
      <w:r>
        <w:t xml:space="preserve"> </w:t>
      </w:r>
      <w:r>
        <w:t xml:space="preserve">Free 3-month "Audit Health Check" to address new Paris tax code amendments post-engagement.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SEO</w:t>
      </w:r>
    </w:p>
    <w:p>
      <w:pPr>
        <w:pStyle w:val="BodyText"/>
      </w:pPr>
      <w:r>
        <w:t xml:space="preserve">35%</w:t>
      </w:r>
    </w:p>
    <w:p>
      <w:pPr>
        <w:pStyle w:val="BodyText"/>
      </w:pPr>
      <w:r>
        <w:t xml:space="preserve">Targeting high-intent Paris business searches; 62% of French companies research auditors online (Statista).</w:t>
      </w:r>
    </w:p>
    <w:p>
      <w:pPr>
        <w:pStyle w:val="BodyText"/>
      </w:pPr>
      <w:r>
        <w:t xml:space="preserve">Local Events &amp; Partnerships</w:t>
      </w:r>
    </w:p>
    <w:p>
      <w:pPr>
        <w:pStyle w:val="BodyText"/>
      </w:pPr>
      <w:r>
        <w:t xml:space="preserve">25%</w:t>
      </w:r>
    </w:p>
    <w:p>
      <w:pPr>
        <w:pStyle w:val="BodyText"/>
      </w:pPr>
      <w:r>
        <w:t xml:space="preserve">&lt;</w:t>
      </w:r>
    </w:p>
    <w:p>
      <w:pPr>
        <w:pStyle w:val="BodyText"/>
      </w:pPr>
      <w:r>
        <w:t xml:space="preserve">Building trust through face-to-face engagement in France Paris's networking culture.</w:t>
      </w:r>
    </w:p>
    <w:p>
      <w:pPr>
        <w:pStyle w:val="BodyText"/>
      </w:pPr>
      <w:r>
        <w:t xml:space="preserve">Content Creation (French)</w:t>
      </w:r>
    </w:p>
    <w:p>
      <w:pPr>
        <w:pStyle w:val="BodyText"/>
      </w:pPr>
      <w:r>
        <w:t xml:space="preserve">20%</w:t>
      </w:r>
    </w:p>
    <w:p>
      <w:pPr>
        <w:pStyle w:val="BodyText"/>
      </w:pPr>
      <w:r>
        <w:t xml:space="preserve">Audience-specific guides on French regulations (e.g., "Audit Checklist for Parisian Restaurants").</w:t>
      </w:r>
    </w:p>
    <w:p>
      <w:pPr>
        <w:pStyle w:val="BodyText"/>
      </w:pPr>
      <w:r>
        <w:t xml:space="preserve">Client Retention Programs</w:t>
      </w:r>
    </w:p>
    <w:p>
      <w:pPr>
        <w:pStyle w:val="BodyText"/>
      </w:pPr>
      <w:r>
        <w:t xml:space="preserve">15%</w:t>
      </w:r>
    </w:p>
    <w:p>
      <w:pPr>
        <w:pStyle w:val="BodyText"/>
      </w:pPr>
      <w:r>
        <w:t xml:space="preserve">Tactical to exceed 90% retention.</w:t>
      </w:r>
    </w:p>
    <w:p>
      <w:pPr>
        <w:pStyle w:val="BodyText"/>
      </w:pPr>
      <w:r>
        <w:t xml:space="preserve">Contingency</w:t>
      </w:r>
    </w:p>
    <w:p>
      <w:pPr>
        <w:pStyle w:val="BodyText"/>
      </w:pPr>
      <w:r>
        <w:t xml:space="preserve">5%</w:t>
      </w:r>
    </w:p>
    <w:p>
      <w:pPr>
        <w:pStyle w:val="BodyText"/>
      </w:pPr>
      <w:r>
        <w:t xml:space="preserve">Risk mitigation for Paris economic fluctuations.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SEO campaign; secure partnerships with 3 Paris business associations. Establish bilingual content library.</w:t>
      </w:r>
    </w:p>
    <w:p>
      <w:pPr>
        <w:pStyle w:val="BodyText"/>
      </w:pPr>
      <w:r>
        <w:rPr>
          <w:bCs/>
          <w:b/>
        </w:rPr>
        <w:t xml:space="preserve">Q2 2024:</w:t>
      </w:r>
      <w:r>
        <w:t xml:space="preserve"> </w:t>
      </w:r>
      <w:r>
        <w:t xml:space="preserve">Host first Paris Audit Roundtable in Le Marais; deploy digital ad campaign targeting "auditor France" keywords.</w:t>
      </w:r>
    </w:p>
    <w:p>
      <w:pPr>
        <w:pStyle w:val="BodyText"/>
      </w:pPr>
      <w:r>
        <w:rPr>
          <w:bCs/>
          <w:b/>
        </w:rPr>
        <w:t xml:space="preserve">Q3 2024:</w:t>
      </w:r>
      <w:r>
        <w:t xml:space="preserve"> </w:t>
      </w:r>
      <w:r>
        <w:t xml:space="preserve">Launch post-audit support program; sponsor Les Rencontres de la Comptabilité event.</w:t>
      </w:r>
    </w:p>
    <w:p>
      <w:pPr>
        <w:pStyle w:val="BodyText"/>
      </w:pPr>
      <w:r>
        <w:rPr>
          <w:bCs/>
          <w:b/>
        </w:rPr>
        <w:t xml:space="preserve">Q4 2024:</w:t>
      </w:r>
      <w:r>
        <w:t xml:space="preserve"> </w:t>
      </w:r>
      <w:r>
        <w:t xml:space="preserve">Achieve 35 clients; conduct first client satisfaction survey with Paris-specific metrics.</w:t>
      </w:r>
    </w:p>
    <w:bookmarkEnd w:id="30"/>
    <w:bookmarkStart w:id="31" w:name="measurement-evaluation"/>
    <w:p>
      <w:pPr>
        <w:pStyle w:val="Heading2"/>
      </w:pPr>
      <w:r>
        <w:t xml:space="preserve">Measurement &amp; Evaluation</w:t>
      </w:r>
    </w:p>
    <w:p>
      <w:pPr>
        <w:pStyle w:val="FirstParagraph"/>
      </w:pPr>
      <w:r>
        <w:t xml:space="preserve">We track success through France Paris-specific KPIs:</w:t>
      </w:r>
    </w:p>
    <w:p>
      <w:pPr>
        <w:numPr>
          <w:ilvl w:val="0"/>
          <w:numId w:val="1007"/>
        </w:numPr>
        <w:pStyle w:val="Compact"/>
      </w:pPr>
      <w:r>
        <w:rPr>
          <w:bCs/>
          <w:b/>
        </w:rPr>
        <w:t xml:space="preserve">Local Market Penetration:</w:t>
      </w:r>
      <w:r>
        <w:t xml:space="preserve"> </w:t>
      </w:r>
      <w:r>
        <w:t xml:space="preserve">% of new clients from within Île-de-France region (target: 85% by Year 1).</w:t>
      </w:r>
    </w:p>
    <w:p>
      <w:pPr>
        <w:numPr>
          <w:ilvl w:val="0"/>
          <w:numId w:val="1007"/>
        </w:numPr>
        <w:pStyle w:val="Compact"/>
      </w:pPr>
      <w:r>
        <w:rPr>
          <w:bCs/>
          <w:b/>
        </w:rPr>
        <w:t xml:space="preserve">Cultural Alignment Score:</w:t>
      </w:r>
      <w:r>
        <w:t xml:space="preserve"> </w:t>
      </w:r>
      <w:r>
        <w:t xml:space="preserve">Client satisfaction with French business communication (measured via post-audit surveys).</w:t>
      </w:r>
    </w:p>
    <w:p>
      <w:pPr>
        <w:numPr>
          <w:ilvl w:val="0"/>
          <w:numId w:val="1007"/>
        </w:numPr>
        <w:pStyle w:val="Compact"/>
      </w:pPr>
      <w:r>
        <w:rPr>
          <w:bCs/>
          <w:b/>
        </w:rPr>
        <w:t xml:space="preserve">Regulatory Value:</w:t>
      </w:r>
      <w:r>
        <w:t xml:space="preserve"> </w:t>
      </w:r>
      <w:r>
        <w:t xml:space="preserve">Number of clients avoiding Parisian tax penalties due to our audit insights (target: 30% reduction in client compliance issues).</w:t>
      </w:r>
    </w:p>
    <w:bookmarkEnd w:id="31"/>
    <w:bookmarkStart w:id="32" w:name="X365b181af6a32f824da234640470731250c5999"/>
    <w:p>
      <w:pPr>
        <w:pStyle w:val="Heading2"/>
      </w:pPr>
      <w:r>
        <w:t xml:space="preserve">Conclusion: The Future of Auditor Services in France Paris</w:t>
      </w:r>
    </w:p>
    <w:p>
      <w:pPr>
        <w:pStyle w:val="FirstParagraph"/>
      </w:pPr>
      <w:r>
        <w:t xml:space="preserve">This Marketing Plan positions us not merely as an Audit firm, but as the essential strategic partner for businesses operating within France Paris's sophisticated economic environment. By embedding ourselves deeply within Paris's business culture—understanding its regulations, language, and operational rhythms—we transform the traditional "Auditor" role into a catalyst for growth. In a market where 72% of French executives prioritize local market expertise (KPMG France 2023), our hyper-localized approach delivers unmatched value. As the definitive Marketing Plan for auditor services in France Paris, this strategy ensures sustainable growth while setting a new benchmark for professional audit excellence in the European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France Paris</dc:title>
  <dc:creator/>
  <dc:language>en</dc:language>
  <cp:keywords/>
  <dcterms:created xsi:type="dcterms:W3CDTF">2026-07-21T16:02:09Z</dcterms:created>
  <dcterms:modified xsi:type="dcterms:W3CDTF">2026-07-21T16:02:09Z</dcterms:modified>
</cp:coreProperties>
</file>

<file path=docProps/custom.xml><?xml version="1.0" encoding="utf-8"?>
<Properties xmlns="http://schemas.openxmlformats.org/officeDocument/2006/custom-properties" xmlns:vt="http://schemas.openxmlformats.org/officeDocument/2006/docPropsVTypes"/>
</file>