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Audit</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f23e9a70c8ae5d4699223fd845120e3347a03ec"/>
    <w:p>
      <w:pPr>
        <w:pStyle w:val="Heading1"/>
      </w:pPr>
      <w:r>
        <w:t xml:space="preserve">Comprehensive Marketing Plan for Professional Auditor Services in Ghana Accra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auditing service provider in Ghana Accra. As businesses across Ghana's capital city increasingly prioritize financial transparency and regulatory compliance, our specialized</w:t>
      </w:r>
      <w:r>
        <w:t xml:space="preserve"> </w:t>
      </w:r>
      <w:r>
        <w:rPr>
          <w:iCs/>
          <w:i/>
        </w:rPr>
        <w:t xml:space="preserve">Auditor</w:t>
      </w:r>
      <w:r>
        <w:t xml:space="preserve"> </w:t>
      </w:r>
      <w:r>
        <w:t xml:space="preserve">services are positioned to address critical market gaps. This plan details how we will capture 15% market share in Accra's professional audit sector within three years through targeted outreach, localized service customization, and data-driven marketing strategies uniquely tailored for Ghana Accra's economic landscape.</w:t>
      </w:r>
    </w:p>
    <w:bookmarkEnd w:id="20"/>
    <w:bookmarkStart w:id="21" w:name="market-analysis-ghana-accra-context"/>
    <w:p>
      <w:pPr>
        <w:pStyle w:val="Heading2"/>
      </w:pPr>
      <w:r>
        <w:t xml:space="preserve">Market Analysis: Ghana Accra Context</w:t>
      </w:r>
    </w:p>
    <w:p>
      <w:pPr>
        <w:pStyle w:val="FirstParagraph"/>
      </w:pPr>
      <w:r>
        <w:t xml:space="preserve">Ghana's economy is experiencing robust growth, with Accra serving as the nation's commercial nerve center. The city hosts over 60% of Ghana's formal businesses, including multinationals, SMEs, and government-linked entities. However, a 2023 Ghana Audit Association report reveals only 42% of Accra-based businesses undergo mandatory annual audits, creating a significant opportunity for professional</w:t>
      </w:r>
      <w:r>
        <w:t xml:space="preserve"> </w:t>
      </w:r>
      <w:r>
        <w:rPr>
          <w:iCs/>
          <w:i/>
        </w:rPr>
        <w:t xml:space="preserve">Auditor</w:t>
      </w:r>
      <w:r>
        <w:t xml:space="preserve"> </w:t>
      </w:r>
      <w:r>
        <w:t xml:space="preserve">services. Key drivers include:</w:t>
      </w:r>
    </w:p>
    <w:p>
      <w:pPr>
        <w:numPr>
          <w:ilvl w:val="0"/>
          <w:numId w:val="1001"/>
        </w:numPr>
        <w:pStyle w:val="Compact"/>
      </w:pPr>
      <w:r>
        <w:rPr>
          <w:bCs/>
          <w:b/>
        </w:rPr>
        <w:t xml:space="preserve">Regulatory Pressure:</w:t>
      </w:r>
      <w:r>
        <w:t xml:space="preserve"> </w:t>
      </w:r>
      <w:r>
        <w:t xml:space="preserve">The Financial Reporting Council (FRC) enforcement of IFRS standards requires rigorous auditing.</w:t>
      </w:r>
    </w:p>
    <w:p>
      <w:pPr>
        <w:numPr>
          <w:ilvl w:val="0"/>
          <w:numId w:val="1001"/>
        </w:numPr>
        <w:pStyle w:val="Compact"/>
      </w:pPr>
      <w:r>
        <w:rPr>
          <w:bCs/>
          <w:b/>
        </w:rPr>
        <w:t xml:space="preserve">SME Expansion:</w:t>
      </w:r>
      <w:r>
        <w:t xml:space="preserve"> </w:t>
      </w:r>
      <w:r>
        <w:t xml:space="preserve">Accra's startup ecosystem has grown by 37% YoY, demanding affordable audit solutions.</w:t>
      </w:r>
    </w:p>
    <w:p>
      <w:pPr>
        <w:numPr>
          <w:ilvl w:val="0"/>
          <w:numId w:val="1001"/>
        </w:numPr>
        <w:pStyle w:val="Compact"/>
      </w:pPr>
      <w:r>
        <w:rPr>
          <w:bCs/>
          <w:b/>
        </w:rPr>
        <w:t xml:space="preserve">Investor Confidence:</w:t>
      </w:r>
      <w:r>
        <w:t xml:space="preserve"> </w:t>
      </w:r>
      <w:r>
        <w:t xml:space="preserve">International investors prioritize audited financials for Ghana Accra investments.</w:t>
      </w:r>
    </w:p>
    <w:p>
      <w:pPr>
        <w:pStyle w:val="FirstParagraph"/>
      </w:pPr>
      <w:r>
        <w:t xml:space="preserve">The competitive landscape features multinational firms (e.g., PwC Accra) and local players with fragmented service offerings. Our differentiator lies in hyper-localized expertise—understanding Accra's tax incentives, informal economy integration, and cultural business practices.</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Ghana Accra:</w:t>
      </w:r>
    </w:p>
    <w:p>
      <w:pPr>
        <w:numPr>
          <w:ilvl w:val="0"/>
          <w:numId w:val="1002"/>
        </w:numPr>
        <w:pStyle w:val="Compact"/>
      </w:pPr>
      <w:r>
        <w:rPr>
          <w:bCs/>
          <w:b/>
        </w:rPr>
        <w:t xml:space="preserve">SMEs (60% of market):</w:t>
      </w:r>
      <w:r>
        <w:t xml:space="preserve"> </w:t>
      </w:r>
      <w:r>
        <w:t xml:space="preserve">Manufacturing, retail, and agribusinesses needing cost-effective compliance. Example: A Kumasi-based cocoa processor expanding to Accra requires audit support for loan applications.</w:t>
      </w:r>
    </w:p>
    <w:p>
      <w:pPr>
        <w:numPr>
          <w:ilvl w:val="0"/>
          <w:numId w:val="1002"/>
        </w:numPr>
        <w:pStyle w:val="Compact"/>
      </w:pPr>
      <w:r>
        <w:rPr>
          <w:bCs/>
          <w:b/>
        </w:rPr>
        <w:t xml:space="preserve">Foreign-Owned Entities (25%):</w:t>
      </w:r>
      <w:r>
        <w:t xml:space="preserve"> </w:t>
      </w:r>
      <w:r>
        <w:t xml:space="preserve">Multinationals establishing Accra headquarters needing Ghana-specific regulatory navigation (e.g., ECOWAS compliance).</w:t>
      </w:r>
    </w:p>
    <w:p>
      <w:pPr>
        <w:numPr>
          <w:ilvl w:val="0"/>
          <w:numId w:val="1002"/>
        </w:numPr>
        <w:pStyle w:val="Compact"/>
      </w:pPr>
      <w:r>
        <w:rPr>
          <w:bCs/>
          <w:b/>
        </w:rPr>
        <w:t xml:space="preserve">NGOs/Development Projects (15%):</w:t>
      </w:r>
      <w:r>
        <w:t xml:space="preserve"> </w:t>
      </w:r>
      <w:r>
        <w:t xml:space="preserve">International NGOs operating in Accra requiring donor-mandated audits for funding continuity.</w:t>
      </w:r>
    </w:p>
    <w:bookmarkEnd w:id="22"/>
    <w:bookmarkStart w:id="23" w:name="X66013a9b0fba2118bb97d5b5b6e87bf7c59e199"/>
    <w:p>
      <w:pPr>
        <w:pStyle w:val="Heading2"/>
      </w:pPr>
      <w:r>
        <w:t xml:space="preserve">Marketing Objectives for Ghana Accra Market</w:t>
      </w:r>
    </w:p>
    <w:p>
      <w:pPr>
        <w:pStyle w:val="FirstParagraph"/>
      </w:pPr>
      <w:r>
        <w:t xml:space="preserve">Within 36 months, our</w:t>
      </w:r>
      <w:r>
        <w:t xml:space="preserve"> </w:t>
      </w:r>
      <w:r>
        <w:rPr>
          <w:iCs/>
          <w:i/>
        </w:rPr>
        <w:t xml:space="preserve">Auditor</w:t>
      </w:r>
      <w:r>
        <w:t xml:space="preserve"> </w:t>
      </w:r>
      <w:r>
        <w:t xml:space="preserve">services will achieve:</w:t>
      </w:r>
    </w:p>
    <w:p>
      <w:pPr>
        <w:numPr>
          <w:ilvl w:val="0"/>
          <w:numId w:val="1003"/>
        </w:numPr>
        <w:pStyle w:val="Compact"/>
      </w:pPr>
      <w:r>
        <w:t xml:space="preserve">Secure 50+ new client contracts in Accra (including 15 SMEs and 8 international entities).</w:t>
      </w:r>
    </w:p>
    <w:p>
      <w:pPr>
        <w:numPr>
          <w:ilvl w:val="0"/>
          <w:numId w:val="1003"/>
        </w:numPr>
        <w:pStyle w:val="Compact"/>
      </w:pPr>
      <w:r>
        <w:t xml:space="preserve">Attain a brand recognition score of 75% among Accra business owners (measured via quarterly surveys).</w:t>
      </w:r>
    </w:p>
    <w:p>
      <w:pPr>
        <w:numPr>
          <w:ilvl w:val="0"/>
          <w:numId w:val="1003"/>
        </w:numPr>
        <w:pStyle w:val="Compact"/>
      </w:pPr>
      <w:r>
        <w:t xml:space="preserve">Reduce customer acquisition costs by 22% through targeted digital campaigns.</w:t>
      </w:r>
    </w:p>
    <w:p>
      <w:pPr>
        <w:numPr>
          <w:ilvl w:val="0"/>
          <w:numId w:val="1003"/>
        </w:numPr>
        <w:pStyle w:val="Compact"/>
      </w:pPr>
      <w:r>
        <w:t xml:space="preserve">Establish partnerships with 3 major Accra business associations (e.g., Ghana Chamber of Mines, Accra City Council).</w:t>
      </w:r>
    </w:p>
    <w:bookmarkEnd w:id="23"/>
    <w:bookmarkStart w:id="24" w:name="X3e47dd35b829057007787148c12953839cd8075"/>
    <w:p>
      <w:pPr>
        <w:pStyle w:val="Heading2"/>
      </w:pPr>
      <w:r>
        <w:t xml:space="preserve">Strategic Positioning: The Ghana Accra Advantage</w:t>
      </w:r>
    </w:p>
    <w:p>
      <w:pPr>
        <w:pStyle w:val="FirstParagraph"/>
      </w:pPr>
      <w:r>
        <w:t xml:space="preserve">We position ourselves as "Ghana's Trusted Audit Partner for Sustainable Growth" – emphasizing local expertise over generic international services. Our unique value proposition centers on:</w:t>
      </w:r>
    </w:p>
    <w:p>
      <w:pPr>
        <w:numPr>
          <w:ilvl w:val="0"/>
          <w:numId w:val="1004"/>
        </w:numPr>
        <w:pStyle w:val="Compact"/>
      </w:pPr>
      <w:r>
        <w:rPr>
          <w:bCs/>
          <w:b/>
        </w:rPr>
        <w:t xml:space="preserve">Accra-Specific Compliance:</w:t>
      </w:r>
      <w:r>
        <w:t xml:space="preserve"> </w:t>
      </w:r>
      <w:r>
        <w:t xml:space="preserve">Deep knowledge of Ghanaian tax codes, including Accra's municipal levies and free zone regulations.</w:t>
      </w:r>
    </w:p>
    <w:p>
      <w:pPr>
        <w:numPr>
          <w:ilvl w:val="0"/>
          <w:numId w:val="1004"/>
        </w:numPr>
        <w:pStyle w:val="Compact"/>
      </w:pPr>
      <w:r>
        <w:rPr>
          <w:bCs/>
          <w:b/>
        </w:rPr>
        <w:t xml:space="preserve">Cultural Intelligence:</w:t>
      </w:r>
      <w:r>
        <w:t xml:space="preserve"> </w:t>
      </w:r>
      <w:r>
        <w:t xml:space="preserve">Teams fluent in Twi and Ga languages to build trust with local entrepreneurs.</w:t>
      </w:r>
    </w:p>
    <w:p>
      <w:pPr>
        <w:numPr>
          <w:ilvl w:val="0"/>
          <w:numId w:val="1004"/>
        </w:numPr>
        <w:pStyle w:val="Compact"/>
      </w:pPr>
      <w:r>
        <w:rPr>
          <w:bCs/>
          <w:b/>
        </w:rPr>
        <w:t xml:space="preserve">Solution Bundling:</w:t>
      </w:r>
      <w:r>
        <w:t xml:space="preserve"> </w:t>
      </w:r>
      <w:r>
        <w:t xml:space="preserve">Combining audit services with Accra business registration support (e.g., Ghana Revenue Authority filings).</w:t>
      </w:r>
    </w:p>
    <w:bookmarkEnd w:id="24"/>
    <w:bookmarkStart w:id="25" w:name="marketing-strategies-tactics"/>
    <w:p>
      <w:pPr>
        <w:pStyle w:val="Heading2"/>
      </w:pPr>
      <w:r>
        <w:t xml:space="preserve">Marketing Strategies &amp; Tactics</w:t>
      </w:r>
    </w:p>
    <w:p>
      <w:pPr>
        <w:pStyle w:val="FirstParagraph"/>
      </w:pPr>
      <w:r>
        <w:rPr>
          <w:bCs/>
          <w:b/>
        </w:rPr>
        <w:t xml:space="preserve">Digital &amp; Localized Outreach</w:t>
      </w:r>
    </w:p>
    <w:p>
      <w:pPr>
        <w:pStyle w:val="BodyText"/>
      </w:pPr>
      <w:r>
        <w:t xml:space="preserve">We'll leverage Ghana Accra's digital adoption surge (75% of businesses use social media for operations). Our tactics include:</w:t>
      </w:r>
    </w:p>
    <w:p>
      <w:pPr>
        <w:numPr>
          <w:ilvl w:val="0"/>
          <w:numId w:val="1005"/>
        </w:numPr>
        <w:pStyle w:val="Compact"/>
      </w:pPr>
      <w:r>
        <w:rPr>
          <w:iCs/>
          <w:i/>
        </w:rPr>
        <w:t xml:space="preserve">Geo-Targeted Social Campaigns:</w:t>
      </w:r>
      <w:r>
        <w:t xml:space="preserve"> </w:t>
      </w:r>
      <w:r>
        <w:t xml:space="preserve">Facebook/Instagram ads in Accra targeting business owners by industry (e.g., "Accra Restaurants: Get Your 2024 Audit Done") with testimonials from local clients.</w:t>
      </w:r>
    </w:p>
    <w:p>
      <w:pPr>
        <w:numPr>
          <w:ilvl w:val="0"/>
          <w:numId w:val="1005"/>
        </w:numPr>
        <w:pStyle w:val="Compact"/>
      </w:pPr>
      <w:r>
        <w:rPr>
          <w:iCs/>
          <w:i/>
        </w:rPr>
        <w:t xml:space="preserve">Accra Business Blog:</w:t>
      </w:r>
      <w:r>
        <w:t xml:space="preserve"> </w:t>
      </w:r>
      <w:r>
        <w:t xml:space="preserve">Publishing weekly articles on Ghanaian financial regulations (e.g., "How to Prepare for FRC Audits in Accra's New Tax Regime") on our website.</w:t>
      </w:r>
    </w:p>
    <w:p>
      <w:pPr>
        <w:numPr>
          <w:ilvl w:val="0"/>
          <w:numId w:val="1005"/>
        </w:numPr>
        <w:pStyle w:val="Compact"/>
      </w:pPr>
      <w:r>
        <w:rPr>
          <w:iCs/>
          <w:i/>
        </w:rPr>
        <w:t xml:space="preserve">Google My Business Optimization:</w:t>
      </w:r>
      <w:r>
        <w:t xml:space="preserve"> </w:t>
      </w:r>
      <w:r>
        <w:t xml:space="preserve">Ensuring top visibility for "Auditor near me" searches in Accra with local keywords like "Ghana audit services Accra."</w:t>
      </w:r>
    </w:p>
    <w:p>
      <w:pPr>
        <w:pStyle w:val="FirstParagraph"/>
      </w:pPr>
      <w:r>
        <w:rPr>
          <w:bCs/>
          <w:b/>
        </w:rPr>
        <w:t xml:space="preserve">Community &amp; Partnership Building</w:t>
      </w:r>
    </w:p>
    <w:p>
      <w:pPr>
        <w:pStyle w:val="BodyText"/>
      </w:pPr>
      <w:r>
        <w:t xml:space="preserve">Leveraging Ghana's relationship-driven culture:</w:t>
      </w:r>
    </w:p>
    <w:p>
      <w:pPr>
        <w:numPr>
          <w:ilvl w:val="0"/>
          <w:numId w:val="1006"/>
        </w:numPr>
        <w:pStyle w:val="Compact"/>
      </w:pPr>
      <w:r>
        <w:rPr>
          <w:iCs/>
          <w:i/>
        </w:rPr>
        <w:t xml:space="preserve">Accra Business Forums:</w:t>
      </w:r>
      <w:r>
        <w:t xml:space="preserve"> </w:t>
      </w:r>
      <w:r>
        <w:t xml:space="preserve">Sponsoring events at locations like the Accra International Conference Centre to host free workshops on "Audit Essentials for Accra Entrepreneurs."</w:t>
      </w:r>
    </w:p>
    <w:p>
      <w:pPr>
        <w:numPr>
          <w:ilvl w:val="0"/>
          <w:numId w:val="1006"/>
        </w:numPr>
        <w:pStyle w:val="Compact"/>
      </w:pPr>
      <w:r>
        <w:rPr>
          <w:iCs/>
          <w:i/>
        </w:rPr>
        <w:t xml:space="preserve">University Collaborations:</w:t>
      </w:r>
      <w:r>
        <w:t xml:space="preserve"> </w:t>
      </w:r>
      <w:r>
        <w:t xml:space="preserve">Partnering with University of Ghana Business School and Accra College to sponsor audit internships, building future client relationships.</w:t>
      </w:r>
    </w:p>
    <w:p>
      <w:pPr>
        <w:numPr>
          <w:ilvl w:val="0"/>
          <w:numId w:val="1006"/>
        </w:numPr>
        <w:pStyle w:val="Compact"/>
      </w:pPr>
      <w:r>
        <w:rPr>
          <w:iCs/>
          <w:i/>
        </w:rPr>
        <w:t xml:space="preserve">NGO Alliance:</w:t>
      </w:r>
      <w:r>
        <w:t xml:space="preserve"> </w:t>
      </w:r>
      <w:r>
        <w:t xml:space="preserve">Team up with organizations like GAIN (Global Alliance for Improved Nutrition) for joint audits of Accra-based development projects.</w:t>
      </w:r>
    </w:p>
    <w:p>
      <w:pPr>
        <w:pStyle w:val="FirstParagraph"/>
      </w:pPr>
      <w:r>
        <w:rPr>
          <w:bCs/>
          <w:b/>
        </w:rPr>
        <w:t xml:space="preserve">Pricing &amp; Value Innovation</w:t>
      </w:r>
    </w:p>
    <w:p>
      <w:pPr>
        <w:pStyle w:val="BodyText"/>
      </w:pPr>
      <w:r>
        <w:t xml:space="preserve">We introduce tiered pricing reflecting Ghana Accra's economic reality:</w:t>
      </w:r>
    </w:p>
    <w:p>
      <w:pPr>
        <w:numPr>
          <w:ilvl w:val="0"/>
          <w:numId w:val="1007"/>
        </w:numPr>
        <w:pStyle w:val="Compact"/>
      </w:pPr>
      <w:r>
        <w:rPr>
          <w:iCs/>
          <w:i/>
        </w:rPr>
        <w:t xml:space="preserve">SME Starter Package (₵5,000):</w:t>
      </w:r>
      <w:r>
        <w:t xml:space="preserve"> </w:t>
      </w:r>
      <w:r>
        <w:t xml:space="preserve">Basic IFRS audit for Accra-based businesses with revenue under ₵5M.</w:t>
      </w:r>
    </w:p>
    <w:p>
      <w:pPr>
        <w:numPr>
          <w:ilvl w:val="0"/>
          <w:numId w:val="1007"/>
        </w:numPr>
        <w:pStyle w:val="Compact"/>
      </w:pPr>
      <w:r>
        <w:rPr>
          <w:iCs/>
          <w:i/>
        </w:rPr>
        <w:t xml:space="preserve">Enterprise Suite (₵25,000+):</w:t>
      </w:r>
      <w:r>
        <w:t xml:space="preserve"> </w:t>
      </w:r>
      <w:r>
        <w:t xml:space="preserve">Comprehensive audit + tax advisory for Accra headquarters of multinational firms.</w:t>
      </w:r>
    </w:p>
    <w:p>
      <w:pPr>
        <w:numPr>
          <w:ilvl w:val="0"/>
          <w:numId w:val="1007"/>
        </w:numPr>
        <w:pStyle w:val="Compact"/>
      </w:pPr>
      <w:r>
        <w:rPr>
          <w:iCs/>
          <w:i/>
        </w:rPr>
        <w:t xml:space="preserve">Government Compliance Package (₵12,000):</w:t>
      </w:r>
      <w:r>
        <w:t xml:space="preserve"> </w:t>
      </w:r>
      <w:r>
        <w:t xml:space="preserve">Specialized audit for NGOs receiving Accra-based donor funds.</w:t>
      </w:r>
    </w:p>
    <w:bookmarkEnd w:id="25"/>
    <w:bookmarkStart w:id="26" w:name="budget-allocation-timeline"/>
    <w:p>
      <w:pPr>
        <w:pStyle w:val="Heading2"/>
      </w:pPr>
      <w:r>
        <w:t xml:space="preserve">Budget Allocation &amp; Timeline</w:t>
      </w:r>
    </w:p>
    <w:p>
      <w:pPr>
        <w:pStyle w:val="FirstParagraph"/>
      </w:pPr>
      <w:r>
        <w:rPr>
          <w:bCs/>
          <w:b/>
        </w:rPr>
        <w:t xml:space="preserve">Year 1 Budget Breakdown (Total: ₵450,000)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Timeline</w:t>
            </w:r>
          </w:p>
        </w:tc>
      </w:tr>
      <w:tr>
        <w:tc>
          <w:tcPr/>
          <w:p>
            <w:pPr>
              <w:pStyle w:val="Compact"/>
              <w:jc w:val="left"/>
            </w:pPr>
            <w:r>
              <w:t xml:space="preserve">Digital Campaigns (Accra focus)</w:t>
            </w:r>
          </w:p>
        </w:tc>
        <w:tc>
          <w:tcPr/>
          <w:p>
            <w:pPr>
              <w:pStyle w:val="Compact"/>
              <w:jc w:val="left"/>
            </w:pPr>
            <w:r>
              <w:t xml:space="preserve">25%</w:t>
            </w:r>
          </w:p>
        </w:tc>
        <w:tc>
          <w:tcPr/>
          <w:p>
            <w:pPr>
              <w:pStyle w:val="Compact"/>
              <w:jc w:val="left"/>
            </w:pPr>
            <w:r>
              <w:t xml:space="preserve">Q1-Q4 2024</w:t>
            </w:r>
          </w:p>
        </w:tc>
      </w:tr>
      <w:tr>
        <w:tc>
          <w:tcPr/>
          <w:p>
            <w:pPr>
              <w:pStyle w:val="Compact"/>
              <w:jc w:val="left"/>
            </w:pPr>
            <w:r>
              <w:t xml:space="preserve">Accra Business Events &amp; Partnerships</w:t>
            </w:r>
          </w:p>
        </w:tc>
        <w:tc>
          <w:tcPr/>
          <w:p>
            <w:pPr>
              <w:pStyle w:val="Compact"/>
              <w:jc w:val="left"/>
            </w:pPr>
            <w:r>
              <w:t xml:space="preserve">35%</w:t>
            </w:r>
          </w:p>
        </w:tc>
        <w:tc>
          <w:tcPr/>
          <w:p>
            <w:pPr>
              <w:pStyle w:val="Compact"/>
              <w:jc w:val="left"/>
            </w:pPr>
            <w:r>
              <w:t xml:space="preserve">Q1-Q3 2024</w:t>
            </w:r>
          </w:p>
        </w:tc>
      </w:tr>
      <w:tr>
        <w:tc>
          <w:tcPr/>
          <w:p>
            <w:pPr>
              <w:pStyle w:val="Compact"/>
              <w:jc w:val="left"/>
            </w:pPr>
            <w:r>
              <w:t xml:space="preserve">Local Content Creation (Blog, Workshops)</w:t>
            </w:r>
          </w:p>
        </w:tc>
        <w:tc>
          <w:tcPr/>
          <w:p>
            <w:pPr>
              <w:pStyle w:val="Compact"/>
              <w:jc w:val="left"/>
            </w:pPr>
            <w:r>
              <w:t xml:space="preserve">20%</w:t>
            </w:r>
          </w:p>
        </w:tc>
        <w:tc>
          <w:tcPr/>
          <w:p>
            <w:pPr>
              <w:pStyle w:val="Compact"/>
              <w:jc w:val="left"/>
            </w:pPr>
            <w:r>
              <w:t xml:space="preserve">Q1-Q4 2024</w:t>
            </w:r>
          </w:p>
        </w:tc>
      </w:tr>
      <w:tr>
        <w:tc>
          <w:tcPr/>
          <w:p>
            <w:pPr>
              <w:pStyle w:val="Compact"/>
              <w:jc w:val="left"/>
            </w:pPr>
            <w:r>
              <w:t xml:space="preserve">Talent Recruitment (Accra-based staff)</w:t>
            </w:r>
          </w:p>
        </w:tc>
        <w:tc>
          <w:tcPr/>
          <w:p>
            <w:pPr>
              <w:pStyle w:val="Compact"/>
              <w:jc w:val="left"/>
            </w:pPr>
            <w:r>
              <w:t xml:space="preserve">20%</w:t>
            </w:r>
          </w:p>
        </w:tc>
        <w:tc>
          <w:tcPr/>
          <w:p>
            <w:pPr>
              <w:pStyle w:val="Compact"/>
              <w:jc w:val="left"/>
            </w:pPr>
            <w:r>
              <w:t xml:space="preserve">Q1-Q2 2024</w:t>
            </w:r>
          </w:p>
        </w:tc>
      </w:tr>
    </w:tbl>
    <w:bookmarkEnd w:id="26"/>
    <w:bookmarkStart w:id="27" w:name="Xb2f83e626bde48e92bd7f81ffd8f197f9963b1d"/>
    <w:p>
      <w:pPr>
        <w:pStyle w:val="Heading2"/>
      </w:pPr>
      <w:r>
        <w:t xml:space="preserve">Success Measurement &amp; Ghana Accra Adaptation</w:t>
      </w:r>
    </w:p>
    <w:p>
      <w:pPr>
        <w:pStyle w:val="FirstParagraph"/>
      </w:pPr>
      <w:r>
        <w:t xml:space="preserve">We track success through metrics deeply rooted in Ghana Accra's business environment:</w:t>
      </w:r>
    </w:p>
    <w:p>
      <w:pPr>
        <w:numPr>
          <w:ilvl w:val="0"/>
          <w:numId w:val="1008"/>
        </w:numPr>
        <w:pStyle w:val="Compact"/>
      </w:pPr>
      <w:r>
        <w:rPr>
          <w:iCs/>
          <w:i/>
        </w:rPr>
        <w:t xml:space="preserve">Local Market Penetration:</w:t>
      </w:r>
      <w:r>
        <w:t xml:space="preserve"> </w:t>
      </w:r>
      <w:r>
        <w:t xml:space="preserve">Monthly count of new clients from specific Accra zones (e.g., Cantonments, Airport Residential Area).</w:t>
      </w:r>
    </w:p>
    <w:p>
      <w:pPr>
        <w:numPr>
          <w:ilvl w:val="0"/>
          <w:numId w:val="1008"/>
        </w:numPr>
        <w:pStyle w:val="Compact"/>
      </w:pPr>
      <w:r>
        <w:rPr>
          <w:iCs/>
          <w:i/>
        </w:rPr>
        <w:t xml:space="preserve">Cultural Fit Score:</w:t>
      </w:r>
      <w:r>
        <w:t xml:space="preserve"> </w:t>
      </w:r>
      <w:r>
        <w:t xml:space="preserve">Client feedback on service understanding of Ghanaian business practices.</w:t>
      </w:r>
    </w:p>
    <w:p>
      <w:pPr>
        <w:numPr>
          <w:ilvl w:val="0"/>
          <w:numId w:val="1008"/>
        </w:numPr>
        <w:pStyle w:val="Compact"/>
      </w:pPr>
      <w:r>
        <w:rPr>
          <w:iCs/>
          <w:i/>
        </w:rPr>
        <w:t xml:space="preserve">Regulatory Impact:</w:t>
      </w:r>
      <w:r>
        <w:t xml:space="preserve"> </w:t>
      </w:r>
      <w:r>
        <w:t xml:space="preserve">Percentage of clients achieving seamless FRC compliance after our audit.</w:t>
      </w:r>
    </w:p>
    <w:p>
      <w:pPr>
        <w:pStyle w:val="FirstParagraph"/>
      </w:pPr>
      <w:r>
        <w:t xml:space="preserve">This Marketing Plan ensures continuous adaptation to Ghana Accra's evolving economic policies. For instance, if the Bank of Ghana introduces new reporting rules in 2025, we'll immediately update our service packages and marketing materials to reflect this change within 30 days – demonstrating our commitment to being a forward-thinking</w:t>
      </w:r>
      <w:r>
        <w:t xml:space="preserve"> </w:t>
      </w:r>
      <w:r>
        <w:rPr>
          <w:iCs/>
          <w:i/>
        </w:rPr>
        <w:t xml:space="preserve">Auditor</w:t>
      </w:r>
      <w:r>
        <w:t xml:space="preserve"> </w:t>
      </w:r>
      <w:r>
        <w:t xml:space="preserve">partner in Ghana Accra.</w:t>
      </w:r>
    </w:p>
    <w:bookmarkEnd w:id="27"/>
    <w:bookmarkStart w:id="28" w:name="X679eebf990e7bcb92513d1b2b12dbe5d5d0d58c"/>
    <w:p>
      <w:pPr>
        <w:pStyle w:val="Heading2"/>
      </w:pPr>
      <w:r>
        <w:t xml:space="preserve">Conclusion: Driving Trust in Ghana Accra's Business Ecosystem</w:t>
      </w:r>
    </w:p>
    <w:p>
      <w:pPr>
        <w:pStyle w:val="FirstParagraph"/>
      </w:pPr>
      <w:r>
        <w:t xml:space="preserve">This Marketing Plan positions our firm not merely as an auditor but as a strategic growth partner for businesses navigating Ghana Accra's dynamic market. By embedding local expertise into every service and communication, we will transform audit compliance from a regulatory burden into a competitive advantage. As the 2030 Vision for Ghana's economy emphasizes transparency, our specialized approach ensures that Ghana Accra businesses gain the trusted auditor relationship needed to scale responsibly and sustainably in Africa's leading financial hub.</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Audit Services in Ghana Accra</dc:title>
  <dc:creator/>
  <dc:language>en</dc:language>
  <cp:keywords/>
  <dcterms:created xsi:type="dcterms:W3CDTF">2025-12-11T09:25:06Z</dcterms:created>
  <dcterms:modified xsi:type="dcterms:W3CDTF">2025-12-11T09:25:06Z</dcterms:modified>
</cp:coreProperties>
</file>

<file path=docProps/custom.xml><?xml version="1.0" encoding="utf-8"?>
<Properties xmlns="http://schemas.openxmlformats.org/officeDocument/2006/custom-properties" xmlns:vt="http://schemas.openxmlformats.org/officeDocument/2006/docPropsVTypes"/>
</file>