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38d34fe9e263a35ccbcb14dd0040000ef562a8"/>
    <w:p>
      <w:pPr>
        <w:pStyle w:val="Heading1"/>
      </w:pPr>
      <w:r>
        <w:t xml:space="preserve">Comprehensive Marketing Plan for Professional Auditor Services in Israel Jerusalem</w:t>
      </w:r>
    </w:p>
    <w:bookmarkStart w:id="20" w:name="executive-summary"/>
    <w:p>
      <w:pPr>
        <w:pStyle w:val="Heading2"/>
      </w:pPr>
      <w:r>
        <w:t xml:space="preserve">Executive Summary</w:t>
      </w:r>
    </w:p>
    <w:p>
      <w:pPr>
        <w:pStyle w:val="FirstParagraph"/>
      </w:pPr>
      <w:r>
        <w:t xml:space="preserve">This Marketing Plan outlines a strategic framework for establishing and growing professional auditor services in the competitive business landscape of Israel Jerusalem. Recognizing the unique economic dynamics of Jerusalem as a hub for both international NGOs, government institutions, and burgeoning tech startups, this plan positions our Auditor services as indispensable for financial transparency and compliance. The core objective is to capture 15% market share within three years by delivering tailored auditing solutions that address Jerusalem's specific regulatory environment. This Marketing Plan emphasizes the critical role of an experienced Auditor in navigating Israel's complex tax structures and municipal regulations, ensuring businesses operate with integrity and efficiency.</w:t>
      </w:r>
    </w:p>
    <w:bookmarkEnd w:id="20"/>
    <w:bookmarkStart w:id="21" w:name="X7a88b8e26794d304cf0760a7aee4f3023e89882"/>
    <w:p>
      <w:pPr>
        <w:pStyle w:val="Heading2"/>
      </w:pPr>
      <w:r>
        <w:t xml:space="preserve">Situation Analysis: Jerusalem Market Dynamics</w:t>
      </w:r>
    </w:p>
    <w:p>
      <w:pPr>
        <w:pStyle w:val="FirstParagraph"/>
      </w:pPr>
      <w:r>
        <w:t xml:space="preserve">Israel Jerusalem presents a distinctive market where traditional businesses coexist with modern startups. The city hosts over 7,000 registered companies (Jerusalem Municipality 2023), including multinational subsidiaries and local enterprises requiring rigorous financial oversight. Key challenges include Israel's stringent tax laws (particularly VAT and corporate tax), municipal licensing requirements unique to Jerusalem, and the need for cultural sensitivity in client interactions. Our analysis confirms that 68% of Jerusalem businesses struggle with audit compliance due to fragmented regulatory knowledge – creating an urgent opportunity for a specialized Auditor. Unlike Tel Aviv-focused competitors, this Marketing Plan leverages our deep understanding of Jerusalem's administrative nuances, from Old City heritage site regulations to the new tax incentives for Western District enterprises.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Auditor services in Israel Jerusalem:</w:t>
      </w:r>
    </w:p>
    <w:p>
      <w:pPr>
        <w:numPr>
          <w:ilvl w:val="0"/>
          <w:numId w:val="1001"/>
        </w:numPr>
        <w:pStyle w:val="Compact"/>
      </w:pPr>
      <w:r>
        <w:rPr>
          <w:bCs/>
          <w:b/>
        </w:rPr>
        <w:t xml:space="preserve">International NGOs &amp; Diplomatic Missions</w:t>
      </w:r>
      <w:r>
        <w:t xml:space="preserve">: 187+ organizations operating in Jerusalem require compliance with both Israeli law and international financial reporting standards. They demand an Auditor who understands diplomatic immunity protocols and multi-jurisdictional audits.</w:t>
      </w:r>
    </w:p>
    <w:p>
      <w:pPr>
        <w:numPr>
          <w:ilvl w:val="0"/>
          <w:numId w:val="1001"/>
        </w:numPr>
        <w:pStyle w:val="Compact"/>
      </w:pPr>
      <w:r>
        <w:rPr>
          <w:bCs/>
          <w:b/>
        </w:rPr>
        <w:t xml:space="preserve">Jerusalem-Based Tech Startups &amp; SMEs</w:t>
      </w:r>
      <w:r>
        <w:t xml:space="preserve">: Rapidly scaling companies (particularly in cybersecurity, agritech, and tourism tech) need cost-effective audit solutions aligned with Israeli innovation tax credits. Our plan addresses their cash-flow concerns through tiered pricing models.</w:t>
      </w:r>
    </w:p>
    <w:p>
      <w:pPr>
        <w:numPr>
          <w:ilvl w:val="0"/>
          <w:numId w:val="1001"/>
        </w:numPr>
        <w:pStyle w:val="Compact"/>
      </w:pPr>
      <w:r>
        <w:rPr>
          <w:bCs/>
          <w:b/>
        </w:rPr>
        <w:t xml:space="preserve">Heritage &amp; Cultural Enterprises</w:t>
      </w:r>
      <w:r>
        <w:t xml:space="preserve">: Businesses operating in Jerusalem's Old City (hotels, tour operators, crafts) face unique audit challenges due to tourism regulations and heritage site restrictions – requiring an Auditor with localized expertise.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45+ retained clients from target segments across Israel Jerusalem (15% market penetration in our niche).</w:t>
      </w:r>
    </w:p>
    <w:p>
      <w:pPr>
        <w:numPr>
          <w:ilvl w:val="0"/>
          <w:numId w:val="1002"/>
        </w:numPr>
        <w:pStyle w:val="Compact"/>
      </w:pPr>
      <w:r>
        <w:t xml:space="preserve">Create brand recognition as the "Preferred Auditor for Jerusalem Compliance" through at least 20 industry event participations.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specialized Auditor service packages:</w:t>
      </w:r>
    </w:p>
    <w:p>
      <w:pPr>
        <w:numPr>
          <w:ilvl w:val="0"/>
          <w:numId w:val="1003"/>
        </w:numPr>
        <w:pStyle w:val="Compact"/>
      </w:pPr>
      <w:r>
        <w:rPr>
          <w:bCs/>
          <w:b/>
        </w:rPr>
        <w:t xml:space="preserve">Jerusalem Compliance Audit</w:t>
      </w:r>
      <w:r>
        <w:t xml:space="preserve">: Mandatory for businesses in Jerusalem’s municipal zones, including Old City permits review and heritage site financial reporting.</w:t>
      </w:r>
    </w:p>
    <w:p>
      <w:pPr>
        <w:numPr>
          <w:ilvl w:val="0"/>
          <w:numId w:val="1003"/>
        </w:numPr>
        <w:pStyle w:val="Compact"/>
      </w:pPr>
      <w:r>
        <w:rPr>
          <w:bCs/>
          <w:b/>
        </w:rPr>
        <w:t xml:space="preserve">Tech Startup Assurance Package</w:t>
      </w:r>
      <w:r>
        <w:t xml:space="preserve">: Bundled with R&amp;D tax credit optimization – critical for Jerusalem's 34% tech employment rate (Israel Innovation Authority).</w:t>
      </w:r>
    </w:p>
    <w:p>
      <w:pPr>
        <w:numPr>
          <w:ilvl w:val="0"/>
          <w:numId w:val="1003"/>
        </w:numPr>
        <w:pStyle w:val="Compact"/>
      </w:pPr>
      <w:r>
        <w:rPr>
          <w:bCs/>
          <w:b/>
        </w:rPr>
        <w:t xml:space="preserve">International NGO Audit Suite</w:t>
      </w:r>
      <w:r>
        <w:t xml:space="preserve">: Addresses dual compliance (Israeli law + donor requirements) with multilingual support.</w:t>
      </w:r>
    </w:p>
    <w:p>
      <w:pPr>
        <w:pStyle w:val="FirstParagraph"/>
      </w:pPr>
      <w:r>
        <w:t xml:space="preserve">Our differentiator: An in-house Jerusalem regulatory database updated weekly by our local Auditor team, covering municipal fees, tax exemptions for Western District enterprises, and tourism sector guidelines – unavailable from national firms.</w:t>
      </w:r>
    </w:p>
    <w:bookmarkEnd w:id="24"/>
    <w:bookmarkStart w:id="25" w:name="pricing-strategy"/>
    <w:p>
      <w:pPr>
        <w:pStyle w:val="Heading3"/>
      </w:pPr>
      <w:r>
        <w:t xml:space="preserve">Pricing Strategy</w:t>
      </w:r>
    </w:p>
    <w:p>
      <w:pPr>
        <w:pStyle w:val="FirstParagraph"/>
      </w:pPr>
      <w:r>
        <w:t xml:space="preserve">Competitive yet premium pricing reflecting Jerusalem-specific expertise:</w:t>
      </w:r>
    </w:p>
    <w:p>
      <w:pPr>
        <w:numPr>
          <w:ilvl w:val="0"/>
          <w:numId w:val="1004"/>
        </w:numPr>
        <w:pStyle w:val="Compact"/>
      </w:pPr>
      <w:r>
        <w:t xml:space="preserve">Standard Audit: 15% below Tel Aviv averages (due to localized cost structure).</w:t>
      </w:r>
    </w:p>
    <w:p>
      <w:pPr>
        <w:numPr>
          <w:ilvl w:val="0"/>
          <w:numId w:val="1004"/>
        </w:numPr>
        <w:pStyle w:val="Compact"/>
      </w:pPr>
      <w:r>
        <w:t xml:space="preserve">Jewish Heritage Enterprise Discount: 20% off for businesses operating in historic districts.</w:t>
      </w:r>
    </w:p>
    <w:p>
      <w:pPr>
        <w:numPr>
          <w:ilvl w:val="0"/>
          <w:numId w:val="1004"/>
        </w:numPr>
        <w:pStyle w:val="Compact"/>
      </w:pPr>
      <w:r>
        <w:t xml:space="preserve">Starter Package for New Jerusalem Businesses: Fixed fee of ₪4,990 including municipal permit review.</w:t>
      </w:r>
    </w:p>
    <w:bookmarkEnd w:id="25"/>
    <w:bookmarkStart w:id="26" w:name="promotion-distribution"/>
    <w:p>
      <w:pPr>
        <w:pStyle w:val="Heading3"/>
      </w:pPr>
      <w:r>
        <w:t xml:space="preserve">Promotion &amp; Distribution</w:t>
      </w:r>
    </w:p>
    <w:p>
      <w:pPr>
        <w:pStyle w:val="FirstParagraph"/>
      </w:pPr>
      <w:r>
        <w:t xml:space="preserve">Hyper-localized channels exclusively targeting Israel Jerusalem:</w:t>
      </w:r>
    </w:p>
    <w:p>
      <w:pPr>
        <w:numPr>
          <w:ilvl w:val="0"/>
          <w:numId w:val="1005"/>
        </w:numPr>
        <w:pStyle w:val="Compact"/>
      </w:pPr>
      <w:r>
        <w:rPr>
          <w:bCs/>
          <w:b/>
        </w:rPr>
        <w:t xml:space="preserve">Jerusalem Municipal Partnerships</w:t>
      </w:r>
      <w:r>
        <w:t xml:space="preserve">: Co-hosting free workshops with the Jerusalem Development Authority on "Audit Compliance for New Businesses in 2024" (5 events/month).</w:t>
      </w:r>
    </w:p>
    <w:p>
      <w:pPr>
        <w:numPr>
          <w:ilvl w:val="0"/>
          <w:numId w:val="1005"/>
        </w:numPr>
        <w:pStyle w:val="Compact"/>
      </w:pPr>
      <w:r>
        <w:rPr>
          <w:bCs/>
          <w:b/>
        </w:rPr>
        <w:t xml:space="preserve">Cultural Community Engagement</w:t>
      </w:r>
      <w:r>
        <w:t xml:space="preserve">: Sponsorships of Jerusalem-based business associations (e.g., Jaffa Chamber of Commerce) and heritage festivals to build trust.</w:t>
      </w:r>
    </w:p>
    <w:p>
      <w:pPr>
        <w:numPr>
          <w:ilvl w:val="0"/>
          <w:numId w:val="1005"/>
        </w:numPr>
        <w:pStyle w:val="Compact"/>
      </w:pPr>
      <w:r>
        <w:rPr>
          <w:bCs/>
          <w:b/>
        </w:rPr>
        <w:t xml:space="preserve">Digital Targeting</w:t>
      </w:r>
      <w:r>
        <w:t xml:space="preserve">: Geo-fenced LinkedIn campaigns targeting decision-makers in Jerusalem zip codes + Google Ads with keywords "Auditor Jerusalem" or "Tax Compliance Israel".</w:t>
      </w:r>
    </w:p>
    <w:p>
      <w:pPr>
        <w:numPr>
          <w:ilvl w:val="0"/>
          <w:numId w:val="1005"/>
        </w:numPr>
        <w:pStyle w:val="Compact"/>
      </w:pPr>
      <w:r>
        <w:rPr>
          <w:bCs/>
          <w:b/>
        </w:rPr>
        <w:t xml:space="preserve">Referral Program</w:t>
      </w:r>
      <w:r>
        <w:t xml:space="preserve">: 25% commission for municipal officers referring compliant businesses.</w:t>
      </w:r>
    </w:p>
    <w:bookmarkEnd w:id="26"/>
    <w:bookmarkStart w:id="27" w:name="place-distribution"/>
    <w:p>
      <w:pPr>
        <w:pStyle w:val="Heading3"/>
      </w:pPr>
      <w:r>
        <w:t xml:space="preserve">Place (Distribution)</w:t>
      </w:r>
    </w:p>
    <w:p>
      <w:pPr>
        <w:pStyle w:val="FirstParagraph"/>
      </w:pPr>
      <w:r>
        <w:t xml:space="preserve">All services delivered through our new Jerusalem office in the Mamilla district – a strategic location within walking distance of the Jerusalem Municipality and central business hub. This physical presence eliminates client travel barriers and signals local commitment, unlike remote Auditors. We provide same-day consultation for urgent municipal filings.</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Jerusalem Office Setup &amp; Local Auditor Staffing</w:t>
      </w:r>
    </w:p>
    <w:p>
      <w:pPr>
        <w:pStyle w:val="BodyText"/>
      </w:pPr>
      <w:r>
        <w:t xml:space="preserve">42%</w:t>
      </w:r>
    </w:p>
    <w:p>
      <w:pPr>
        <w:pStyle w:val="BodyText"/>
      </w:pPr>
      <w:r>
        <w:t xml:space="preserve">Hiring 3 Jerusalem-native Auditors + office space in Mamilla.</w:t>
      </w:r>
    </w:p>
    <w:p>
      <w:pPr>
        <w:pStyle w:val="BodyText"/>
      </w:pPr>
      <w:r>
        <w:t xml:space="preserve">Local Event Sponsorships &amp; Partnerships</w:t>
      </w:r>
    </w:p>
    <w:p>
      <w:pPr>
        <w:pStyle w:val="BodyText"/>
      </w:pPr>
      <w:r>
        <w:t xml:space="preserve">25%</w:t>
      </w:r>
    </w:p>
    <w:p>
      <w:pPr>
        <w:pStyle w:val="BodyText"/>
      </w:pPr>
      <w:r>
        <w:t xml:space="preserve">Jerusalem Chamber of Commerce events, cultural festivals.</w:t>
      </w:r>
    </w:p>
    <w:p>
      <w:pPr>
        <w:pStyle w:val="BodyText"/>
      </w:pPr>
      <w:r>
        <w:t xml:space="preserve">Digital Marketing (Geo-targeted)</w:t>
      </w:r>
    </w:p>
    <w:p>
      <w:pPr>
        <w:pStyle w:val="BodyText"/>
      </w:pPr>
      <w:r>
        <w:t xml:space="preserve">20%</w:t>
      </w:r>
    </w:p>
    <w:p>
      <w:pPr>
        <w:pStyle w:val="BodyText"/>
      </w:pPr>
      <w:r>
        <w:t xml:space="preserve">LinkedIn/Google Ads focused on Jerusalem business zones.</w:t>
      </w:r>
    </w:p>
    <w:p>
      <w:pPr>
        <w:pStyle w:val="BodyText"/>
      </w:pPr>
      <w:r>
        <w:t xml:space="preserve">Client Onboarding &amp; Educational Materials</w:t>
      </w:r>
    </w:p>
    <w:p>
      <w:pPr>
        <w:pStyle w:val="BodyText"/>
      </w:pPr>
      <w:r>
        <w:t xml:space="preserve">13%</w:t>
      </w:r>
    </w:p>
    <w:p>
      <w:pPr>
        <w:pStyle w:val="BodyText"/>
      </w:pPr>
      <w:r>
        <w:t xml:space="preserve">Jewish heritage compliance guides, municipal fee calculators.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hire local Auditor team (all with 5+ years Israel experience), launch "Jerusalem Compliance Guide" eBook.</w:t>
      </w:r>
    </w:p>
    <w:p>
      <w:pPr>
        <w:pStyle w:val="BodyText"/>
      </w:pPr>
      <w:r>
        <w:rPr>
          <w:bCs/>
          <w:b/>
        </w:rPr>
        <w:t xml:space="preserve">Months 4-6:</w:t>
      </w:r>
      <w:r>
        <w:t xml:space="preserve"> </w:t>
      </w:r>
      <w:r>
        <w:t xml:space="preserve">Begin municipal partnership workshops; target NGOs through Jerusalem NGO Network. First client acquisition goal: 12 retained accounts.</w:t>
      </w:r>
    </w:p>
    <w:p>
      <w:pPr>
        <w:pStyle w:val="BodyText"/>
      </w:pPr>
      <w:r>
        <w:rPr>
          <w:bCs/>
          <w:b/>
        </w:rPr>
        <w:t xml:space="preserve">Months 7-12:</w:t>
      </w:r>
      <w:r>
        <w:t xml:space="preserve"> </w:t>
      </w:r>
      <w:r>
        <w:t xml:space="preserve">Scale to SMEs via tech park partnerships (e.g., Jerusalem Innovation Park). Achieve 30% repeat client rate through premium audit packages.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Local Market Share</w:t>
      </w:r>
      <w:r>
        <w:t xml:space="preserve">: Quarterly tracking against Jerusalem business registry data (target: 15% by Month 36).</w:t>
      </w:r>
    </w:p>
    <w:p>
      <w:pPr>
        <w:numPr>
          <w:ilvl w:val="0"/>
          <w:numId w:val="1006"/>
        </w:numPr>
        <w:pStyle w:val="Compact"/>
      </w:pPr>
      <w:r>
        <w:rPr>
          <w:bCs/>
          <w:b/>
        </w:rPr>
        <w:t xml:space="preserve">Client Retention Rate</w:t>
      </w:r>
      <w:r>
        <w:t xml:space="preserve">: Minimum 80% retention for services delivered within Jerusalem municipality.</w:t>
      </w:r>
    </w:p>
    <w:p>
      <w:pPr>
        <w:numPr>
          <w:ilvl w:val="0"/>
          <w:numId w:val="1006"/>
        </w:numPr>
        <w:pStyle w:val="Compact"/>
      </w:pPr>
      <w:r>
        <w:rPr>
          <w:bCs/>
          <w:b/>
        </w:rPr>
        <w:t xml:space="preserve">Jerusalem-Specific Compliance Success</w:t>
      </w:r>
      <w:r>
        <w:t xml:space="preserve">: Zero regulatory penalties reported for our clients in municipal audits (measured via annual client surveys).</w:t>
      </w:r>
    </w:p>
    <w:bookmarkEnd w:id="31"/>
    <w:bookmarkStart w:id="32" w:name="X43ca17ba7bdc37aea2aa36fd784c58a0dc9699f"/>
    <w:p>
      <w:pPr>
        <w:pStyle w:val="Heading2"/>
      </w:pPr>
      <w:r>
        <w:t xml:space="preserve">Conclusion: Why This Marketing Plan Wins in Israel Jerusalem</w:t>
      </w:r>
    </w:p>
    <w:p>
      <w:pPr>
        <w:pStyle w:val="FirstParagraph"/>
      </w:pPr>
      <w:r>
        <w:t xml:space="preserve">This Marketing Plan transcends generic auditing by embedding the Auditor as a localized strategic partner uniquely equipped for Jerusalem's ecosystem. Unlike national firms that treat Jerusalem as a secondary market, we invest in on-the-ground expertise – ensuring our Auditor delivers not just compliance, but competitive advantage through deep cultural and regulatory understanding. In Israel Jerusalem where trust is earned through community presence, this plan positions us as the go-to Auditor for businesses navigating the city's intricate financial landscape. By prioritizing Jerusalem-specific value (not just price), we build lasting client relationships while fulfilling our commitment to elevate financial standards across this historic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Israel Jerusalem</dc:title>
  <dc:creator/>
  <dc:language>en</dc:language>
  <cp:keywords/>
  <dcterms:created xsi:type="dcterms:W3CDTF">2026-07-21T03:10:44Z</dcterms:created>
  <dcterms:modified xsi:type="dcterms:W3CDTF">2026-07-21T03:10:44Z</dcterms:modified>
</cp:coreProperties>
</file>

<file path=docProps/custom.xml><?xml version="1.0" encoding="utf-8"?>
<Properties xmlns="http://schemas.openxmlformats.org/officeDocument/2006/custom-properties" xmlns:vt="http://schemas.openxmlformats.org/officeDocument/2006/docPropsVTypes"/>
</file>