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3" w:name="Xf5dbd3a6e2088d5122379823cc968a9d4eb578b"/>
    <w:p>
      <w:pPr>
        <w:pStyle w:val="Heading1"/>
      </w:pPr>
      <w:r>
        <w:t xml:space="preserve">Comprehensive Marketing Plan for Premium Auditor Services in Israel Tel Aviv</w:t>
      </w:r>
    </w:p>
    <w:bookmarkStart w:id="20" w:name="executive-summary"/>
    <w:p>
      <w:pPr>
        <w:pStyle w:val="Heading2"/>
      </w:pPr>
      <w:r>
        <w:t xml:space="preserve">Executive Summary</w:t>
      </w:r>
    </w:p>
    <w:p>
      <w:pPr>
        <w:pStyle w:val="FirstParagraph"/>
      </w:pPr>
      <w:r>
        <w:t xml:space="preserve">This Marketing Plan outlines a strategic roadmap to establish and scale our leading auditor services firm within the dynamic business ecosystem of Israel Tel Aviv. As Tel Aviv emerges as the undisputed financial hub of Israel, we recognize an acute need for independent, tech-enabled auditing solutions that navigate local regulatory complexity while delivering global standards. This plan targets Israeli SMEs, multinational subsidiaries in Tel Aviv’s startup ecosystem, and public companies seeking enhanced financial transparency. By positioning our firm as the premier</w:t>
      </w:r>
      <w:r>
        <w:t xml:space="preserve"> </w:t>
      </w:r>
      <w:r>
        <w:rPr>
          <w:bCs/>
          <w:b/>
        </w:rPr>
        <w:t xml:space="preserve">Auditor</w:t>
      </w:r>
      <w:r>
        <w:t xml:space="preserve"> </w:t>
      </w:r>
      <w:r>
        <w:t xml:space="preserve">partner for Israel Tel Aviv businesses, we project 40% market penetration among target segments within three years.</w:t>
      </w:r>
    </w:p>
    <w:bookmarkEnd w:id="20"/>
    <w:bookmarkStart w:id="21" w:name="market-analysis-israel-tel-aviv-context"/>
    <w:p>
      <w:pPr>
        <w:pStyle w:val="Heading2"/>
      </w:pPr>
      <w:r>
        <w:t xml:space="preserve">Market Analysis: Israel Tel Aviv Context</w:t>
      </w:r>
    </w:p>
    <w:p>
      <w:pPr>
        <w:pStyle w:val="FirstParagraph"/>
      </w:pPr>
      <w:r>
        <w:t xml:space="preserve">Israel Tel Aviv boasts a vibrant economy with over 5,000 startups and 38% of Israel's GDP generated in the metropolitan area. However, only 17% of local businesses utilize certified external auditors (Israel Central Bureau of Statistics, 2023), creating a significant gap. The Tel Aviv Stock Exchange (TASE) mandates stringent auditing for public companies, yet many private firms lack awareness of regulatory requirements. Competitor analysis reveals two key gaps: traditional firms offer outdated manual processes, while international players struggle with local nuance—especially regarding Israeli tax laws (TAAR 2016) and GDPR compliance. This presents a unique opportunity to deploy a</w:t>
      </w:r>
      <w:r>
        <w:t xml:space="preserve"> </w:t>
      </w:r>
      <w:r>
        <w:rPr>
          <w:bCs/>
          <w:b/>
        </w:rPr>
        <w:t xml:space="preserve">Auditor</w:t>
      </w:r>
      <w:r>
        <w:t xml:space="preserve"> </w:t>
      </w:r>
      <w:r>
        <w:t xml:space="preserve">service uniquely tailored for Israel Tel Aviv’s commercial landscape.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High-Growth Startups (Tel Aviv):</w:t>
      </w:r>
      <w:r>
        <w:t xml:space="preserve"> </w:t>
      </w:r>
      <w:r>
        <w:t xml:space="preserve">1,200+ Series A/B companies needing scalable auditing for VC compliance and exit readiness. Prioritize speed and tech integration.</w:t>
      </w:r>
    </w:p>
    <w:p>
      <w:pPr>
        <w:numPr>
          <w:ilvl w:val="0"/>
          <w:numId w:val="1001"/>
        </w:numPr>
        <w:pStyle w:val="Compact"/>
      </w:pPr>
      <w:r>
        <w:rPr>
          <w:bCs/>
          <w:b/>
        </w:rPr>
        <w:t xml:space="preserve">Multinational Subsidiaries:</w:t>
      </w:r>
      <w:r>
        <w:t xml:space="preserve"> </w:t>
      </w:r>
      <w:r>
        <w:t xml:space="preserve">320+ global HQs in Tel Aviv requiring cross-border audit coordination under Israeli law.</w:t>
      </w:r>
    </w:p>
    <w:p>
      <w:pPr>
        <w:numPr>
          <w:ilvl w:val="0"/>
          <w:numId w:val="1001"/>
        </w:numPr>
        <w:pStyle w:val="Compact"/>
      </w:pPr>
      <w:r>
        <w:rPr>
          <w:bCs/>
          <w:b/>
        </w:rPr>
        <w:t xml:space="preserve">Mid-Market Israeli Enterprises:</w:t>
      </w:r>
      <w:r>
        <w:t xml:space="preserve"> </w:t>
      </w:r>
      <w:r>
        <w:t xml:space="preserve">15,000 companies seeking regulatory compliance and fraud prevention amid tightening oversight from the Israel Tax Authority.</w:t>
      </w:r>
    </w:p>
    <w:bookmarkEnd w:id="22"/>
    <w:bookmarkStart w:id="23" w:name="marketing-objectives-year-1"/>
    <w:p>
      <w:pPr>
        <w:pStyle w:val="Heading2"/>
      </w:pPr>
      <w:r>
        <w:t xml:space="preserve">Marketing Objectives (Year 1)</w:t>
      </w:r>
    </w:p>
    <w:p>
      <w:pPr>
        <w:numPr>
          <w:ilvl w:val="0"/>
          <w:numId w:val="1002"/>
        </w:numPr>
        <w:pStyle w:val="Compact"/>
      </w:pPr>
      <w:r>
        <w:t xml:space="preserve">Achieve 35% brand recognition among Tel Aviv business owners through targeted digital campaigns.</w:t>
      </w:r>
    </w:p>
    <w:bookmarkEnd w:id="23"/>
    <w:bookmarkStart w:id="28" w:name="Xd50231de5c6bfd788fb7f067fec8bb4bd9e25a5"/>
    <w:p>
      <w:pPr>
        <w:pStyle w:val="Heading2"/>
      </w:pPr>
      <w:r>
        <w:t xml:space="preserve">Marketing Strategies: The Israel Tel Aviv Advantage</w:t>
      </w:r>
    </w:p>
    <w:bookmarkStart w:id="24" w:name="product-strategy"/>
    <w:p>
      <w:pPr>
        <w:pStyle w:val="Heading3"/>
      </w:pPr>
      <w:r>
        <w:t xml:space="preserve">Product Strategy</w:t>
      </w:r>
    </w:p>
    <w:p>
      <w:pPr>
        <w:pStyle w:val="FirstParagraph"/>
      </w:pPr>
      <w:r>
        <w:t xml:space="preserve">We develop a modular</w:t>
      </w:r>
      <w:r>
        <w:t xml:space="preserve"> </w:t>
      </w:r>
      <w:r>
        <w:rPr>
          <w:bCs/>
          <w:b/>
        </w:rPr>
        <w:t xml:space="preserve">Auditor</w:t>
      </w:r>
      <w:r>
        <w:t xml:space="preserve"> </w:t>
      </w:r>
      <w:r>
        <w:t xml:space="preserve">service suite designed for Israel Tel Aviv’s unique context:</w:t>
      </w:r>
      <w:r>
        <w:t xml:space="preserve"> </w:t>
      </w:r>
      <w:r>
        <w:t xml:space="preserve">•</w:t>
      </w:r>
      <w:r>
        <w:rPr>
          <w:bCs/>
          <w:b/>
        </w:rPr>
        <w:t xml:space="preserve">Tel Aviv Compliance Pack:</w:t>
      </w:r>
      <w:r>
        <w:t xml:space="preserve"> </w:t>
      </w:r>
      <w:r>
        <w:t xml:space="preserve">Integrates Israeli tax codes (VAT, Corporate Tax) with international standards (IFRS).</w:t>
      </w:r>
      <w:r>
        <w:t xml:space="preserve"> </w:t>
      </w:r>
      <w:r>
        <w:t xml:space="preserve">•</w:t>
      </w:r>
      <w:r>
        <w:rPr>
          <w:bCs/>
          <w:b/>
        </w:rPr>
        <w:t xml:space="preserve">Startup Audit Accelerator:</w:t>
      </w:r>
      <w:r>
        <w:t xml:space="preserve"> </w:t>
      </w:r>
      <w:r>
        <w:t xml:space="preserve">AI-driven platform reducing audit timelines by 50% for early-stage companies.</w:t>
      </w:r>
      <w:r>
        <w:t xml:space="preserve"> </w:t>
      </w:r>
      <w:r>
        <w:t xml:space="preserve">•</w:t>
      </w:r>
      <w:r>
        <w:rPr>
          <w:bCs/>
          <w:b/>
        </w:rPr>
        <w:t xml:space="preserve">Cybersecurity Add-On:</w:t>
      </w:r>
      <w:r>
        <w:t xml:space="preserve"> </w:t>
      </w:r>
      <w:r>
        <w:t xml:space="preserve">Mandatory for TASE-listed firms under Israel’s Cyber Security Law, addressing Tel Aviv’s tech-centric risk profile.</w:t>
      </w:r>
    </w:p>
    <w:bookmarkEnd w:id="24"/>
    <w:bookmarkStart w:id="25" w:name="pricing-strategy"/>
    <w:p>
      <w:pPr>
        <w:pStyle w:val="Heading3"/>
      </w:pPr>
      <w:r>
        <w:t xml:space="preserve">Pricing Strategy</w:t>
      </w:r>
    </w:p>
    <w:p>
      <w:pPr>
        <w:pStyle w:val="FirstParagraph"/>
      </w:pPr>
      <w:r>
        <w:t xml:space="preserve">Competitive yet premium positioning:</w:t>
      </w:r>
      <w:r>
        <w:t xml:space="preserve"> </w:t>
      </w:r>
      <w:r>
        <w:t xml:space="preserve">•</w:t>
      </w:r>
      <w:r>
        <w:rPr>
          <w:bCs/>
          <w:b/>
        </w:rPr>
        <w:t xml:space="preserve">Startup Tier:</w:t>
      </w:r>
      <w:r>
        <w:t xml:space="preserve"> </w:t>
      </w:r>
      <w:r>
        <w:t xml:space="preserve">Fixed $4,500 (vs. market avg. $7,200) with free onboarding for incubator partners.</w:t>
      </w:r>
      <w:r>
        <w:t xml:space="preserve"> </w:t>
      </w:r>
      <w:r>
        <w:t xml:space="preserve">•</w:t>
      </w:r>
      <w:r>
        <w:rPr>
          <w:bCs/>
          <w:b/>
        </w:rPr>
        <w:t xml:space="preserve">Multinational Tier:</w:t>
      </w:r>
      <w:r>
        <w:t xml:space="preserve">$28,000/year (includes cross-border coordination).</w:t>
      </w:r>
      <w:r>
        <w:t xml:space="preserve"> </w:t>
      </w:r>
      <w:r>
        <w:t xml:space="preserve">•</w:t>
      </w:r>
      <w:r>
        <w:rPr>
          <w:bCs/>
          <w:b/>
        </w:rPr>
        <w:t xml:space="preserve">Enterprise Tier:</w:t>
      </w:r>
      <w:r>
        <w:t xml:space="preserve">$15K/month (real-time dashboards for Israeli public companies).</w:t>
      </w:r>
      <w:r>
        <w:t xml:space="preserve"> </w:t>
      </w:r>
      <w:r>
        <w:t xml:space="preserve">*All plans include complimentary legal consultations with Tel Aviv-based tax attorneys.*</w:t>
      </w:r>
    </w:p>
    <w:bookmarkEnd w:id="25"/>
    <w:bookmarkStart w:id="26" w:name="distribution-place-strategy"/>
    <w:p>
      <w:pPr>
        <w:pStyle w:val="Heading3"/>
      </w:pPr>
      <w:r>
        <w:t xml:space="preserve">Distribution (Place Strategy)</w:t>
      </w:r>
    </w:p>
    <w:p>
      <w:pPr>
        <w:pStyle w:val="FirstParagraph"/>
      </w:pPr>
      <w:r>
        <w:t xml:space="preserve">Hyperlocal presence is non-negotiable in Israel Tel Aviv. We open a flagship office in the heart of Rothschild Boulevard, adjacent to 12 major co-working spaces (WeWork, The Tower). Service delivery combines:</w:t>
      </w:r>
      <w:r>
        <w:t xml:space="preserve"> </w:t>
      </w:r>
      <w:r>
        <w:t xml:space="preserve">•</w:t>
      </w:r>
      <w:r>
        <w:rPr>
          <w:bCs/>
          <w:b/>
        </w:rPr>
        <w:t xml:space="preserve">In-Person:</w:t>
      </w:r>
      <w:r>
        <w:t xml:space="preserve"> </w:t>
      </w:r>
      <w:r>
        <w:t xml:space="preserve">Dedicated Tel Aviv audit teams for complex cases.</w:t>
      </w:r>
      <w:r>
        <w:t xml:space="preserve"> </w:t>
      </w:r>
      <w:r>
        <w:t xml:space="preserve">•</w:t>
      </w:r>
      <w:r>
        <w:rPr>
          <w:bCs/>
          <w:b/>
        </w:rPr>
        <w:t xml:space="preserve">Digital:</w:t>
      </w:r>
      <w:r>
        <w:t xml:space="preserve"> </w:t>
      </w:r>
      <w:r>
        <w:t xml:space="preserve">Secure Israeli-hosted portal compliant with Israel’s Cyber Security Authority (CSA) standards.</w:t>
      </w:r>
    </w:p>
    <w:bookmarkEnd w:id="26"/>
    <w:bookmarkStart w:id="27" w:name="promotion-strategy"/>
    <w:p>
      <w:pPr>
        <w:pStyle w:val="Heading3"/>
      </w:pPr>
      <w:r>
        <w:t xml:space="preserve">Promotion Strategy</w:t>
      </w:r>
    </w:p>
    <w:p>
      <w:pPr>
        <w:pStyle w:val="FirstParagraph"/>
      </w:pPr>
      <w:r>
        <w:t xml:space="preserve">We deploy a 360° campaign leveraging Israel Tel Aviv’s network culture:</w:t>
      </w:r>
      <w:r>
        <w:t xml:space="preserve"> </w:t>
      </w:r>
      <w:r>
        <w:t xml:space="preserve">•</w:t>
      </w:r>
      <w:r>
        <w:rPr>
          <w:bCs/>
          <w:b/>
        </w:rPr>
        <w:t xml:space="preserve">Localized Content:</w:t>
      </w:r>
      <w:r>
        <w:t xml:space="preserve"> </w:t>
      </w:r>
      <w:r>
        <w:t xml:space="preserve">Bi-weekly LinkedIn articles on "Israeli Audit Pitfalls for Startups" featuring Tel Aviv case studies.</w:t>
      </w:r>
      <w:r>
        <w:t xml:space="preserve"> </w:t>
      </w:r>
      <w:r>
        <w:t xml:space="preserve">•</w:t>
      </w:r>
      <w:r>
        <w:rPr>
          <w:bCs/>
          <w:b/>
        </w:rPr>
        <w:t xml:space="preserve">Community Partnerships:</w:t>
      </w:r>
      <w:r>
        <w:t xml:space="preserve"> </w:t>
      </w:r>
      <w:r>
        <w:t xml:space="preserve">Co-hosting events with Machon Tech (Tel Aviv tech hub) and the Israel Chamber of Commerce.</w:t>
      </w:r>
      <w:r>
        <w:t xml:space="preserve"> </w:t>
      </w:r>
      <w:r>
        <w:t xml:space="preserve">•</w:t>
      </w:r>
      <w:r>
        <w:rPr>
          <w:bCs/>
          <w:b/>
        </w:rPr>
        <w:t xml:space="preserve">Influencer Collaboration:</w:t>
      </w:r>
      <w:r>
        <w:t xml:space="preserve"> </w:t>
      </w:r>
      <w:r>
        <w:t xml:space="preserve">Partnering with top Tel Aviv business podcasters (e.g., "The Tel Aviv CEO Show") for sponsored segments.</w:t>
      </w:r>
      <w:r>
        <w:t xml:space="preserve"> </w:t>
      </w:r>
      <w:r>
        <w:t xml:space="preserve">•</w:t>
      </w:r>
      <w:r>
        <w:rPr>
          <w:bCs/>
          <w:b/>
        </w:rPr>
        <w:t xml:space="preserve">Digital Targeting:</w:t>
      </w:r>
      <w:r>
        <w:t xml:space="preserve"> </w:t>
      </w:r>
      <w:r>
        <w:t xml:space="preserve">Geo-fenced ads in Tel Aviv’s financial districts (Bnei Brak, Rishon LeZion) with Hebrew/English options.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Tel Aviv office; sign 3 incubator MOUs; deploy AI audit platform.</w:t>
            </w:r>
          </w:p>
        </w:tc>
      </w:tr>
      <w:tr>
        <w:tc>
          <w:tcPr/>
          <w:p>
            <w:pPr>
              <w:pStyle w:val="Compact"/>
              <w:jc w:val="left"/>
            </w:pPr>
            <w:r>
              <w:t xml:space="preserve">Q2 2024</w:t>
            </w:r>
          </w:p>
        </w:tc>
        <w:tc>
          <w:tcPr/>
          <w:p>
            <w:pPr>
              <w:pStyle w:val="Compact"/>
              <w:jc w:val="left"/>
            </w:pPr>
            <w:r>
              <w:t xml:space="preserve">Execute first "Israel Audit Masterclass" series in Tel Aviv; acquire first 40 clients.</w:t>
            </w:r>
          </w:p>
        </w:tc>
      </w:tr>
      <w:tr>
        <w:tc>
          <w:tcPr/>
          <w:p>
            <w:pPr>
              <w:pStyle w:val="Compact"/>
              <w:jc w:val="left"/>
            </w:pPr>
            <w:r>
              <w:t xml:space="preserve">Q3 2024</w:t>
            </w:r>
          </w:p>
        </w:tc>
        <w:tc>
          <w:tcPr/>
          <w:p>
            <w:pPr>
              <w:pStyle w:val="Compact"/>
              <w:jc w:val="left"/>
            </w:pPr>
            <w:r>
              <w:t xml:space="preserve">Leverage client testimonials for referral program; expand to Haifa/Ramat Gan.</w:t>
            </w:r>
          </w:p>
        </w:tc>
      </w:tr>
      <w:tr>
        <w:tc>
          <w:tcPr/>
          <w:p>
            <w:pPr>
              <w:pStyle w:val="Compact"/>
              <w:jc w:val="left"/>
            </w:pPr>
            <w:r>
              <w:t xml:space="preserve">Q4 2024</w:t>
            </w:r>
          </w:p>
        </w:tc>
        <w:tc>
          <w:tcPr/>
          <w:p>
            <w:pPr>
              <w:pStyle w:val="Compact"/>
              <w:jc w:val="left"/>
            </w:pPr>
            <w:r>
              <w:t xml:space="preserve">Secure TASE-listed clients; refine pricing based on Tel Aviv market feedback.</w:t>
            </w:r>
          </w:p>
        </w:tc>
      </w:tr>
    </w:tbl>
    <w:bookmarkEnd w:id="29"/>
    <w:bookmarkStart w:id="30" w:name="budget-allocation-total-1.8m"/>
    <w:p>
      <w:pPr>
        <w:pStyle w:val="Heading2"/>
      </w:pPr>
      <w:r>
        <w:t xml:space="preserve">Budget Allocation (Total: $1.8M)</w:t>
      </w:r>
    </w:p>
    <w:p>
      <w:pPr>
        <w:numPr>
          <w:ilvl w:val="0"/>
          <w:numId w:val="1003"/>
        </w:numPr>
        <w:pStyle w:val="Compact"/>
      </w:pPr>
      <w:r>
        <w:t xml:space="preserve">Marketing &amp; Events (45%): Tel Aviv-focused conferences, digital ads, and partner incentives.</w:t>
      </w:r>
    </w:p>
    <w:p>
      <w:pPr>
        <w:numPr>
          <w:ilvl w:val="0"/>
          <w:numId w:val="1003"/>
        </w:numPr>
        <w:pStyle w:val="Compact"/>
      </w:pPr>
      <w:r>
        <w:t xml:space="preserve">Tech Development (30%): AI audit platform customization for Israeli regulations.</w:t>
      </w:r>
    </w:p>
    <w:p>
      <w:pPr>
        <w:numPr>
          <w:ilvl w:val="0"/>
          <w:numId w:val="1003"/>
        </w:numPr>
        <w:pStyle w:val="Compact"/>
      </w:pPr>
      <w:r>
        <w:t xml:space="preserve">Team Expansion (15%): Hiring 8 Tel Aviv-based auditors and sales reps.</w:t>
      </w:r>
    </w:p>
    <w:p>
      <w:pPr>
        <w:numPr>
          <w:ilvl w:val="0"/>
          <w:numId w:val="1003"/>
        </w:numPr>
        <w:pStyle w:val="Compact"/>
      </w:pPr>
      <w:r>
        <w:t xml:space="preserve">Contingency (10%): Regulatory adaptation costs for new Israel Tax Authority guidelines.</w:t>
      </w:r>
    </w:p>
    <w:bookmarkEnd w:id="30"/>
    <w:bookmarkStart w:id="31" w:name="evaluation-control"/>
    <w:p>
      <w:pPr>
        <w:pStyle w:val="Heading2"/>
      </w:pPr>
      <w:r>
        <w:t xml:space="preserve">Evaluation &amp; Control</w:t>
      </w:r>
    </w:p>
    <w:p>
      <w:pPr>
        <w:pStyle w:val="FirstParagraph"/>
      </w:pPr>
      <w:r>
        <w:t xml:space="preserve">We measure success through Israel Tel Aviv-specific KPIs:</w:t>
      </w:r>
      <w:r>
        <w:t xml:space="preserve"> </w:t>
      </w:r>
      <w:r>
        <w:t xml:space="preserve">•</w:t>
      </w:r>
      <w:r>
        <w:rPr>
          <w:bCs/>
          <w:b/>
        </w:rPr>
        <w:t xml:space="preserve">Client Acquisition Cost (CAC):</w:t>
      </w:r>
      <w:r>
        <w:t xml:space="preserve"> </w:t>
      </w:r>
      <w:r>
        <w:t xml:space="preserve">Target $1,800 vs. industry avg. $3,200.</w:t>
      </w:r>
      <w:r>
        <w:t xml:space="preserve"> </w:t>
      </w:r>
      <w:r>
        <w:t xml:space="preserve">•</w:t>
      </w:r>
      <w:r>
        <w:rPr>
          <w:bCs/>
          <w:b/>
        </w:rPr>
        <w:t xml:space="preserve">Net Promoter Score (NPS):</w:t>
      </w:r>
      <w:r>
        <w:t xml:space="preserve"> </w:t>
      </w:r>
      <w:r>
        <w:t xml:space="preserve">Aim for 75+ in Tel Aviv market surveys.</w:t>
      </w:r>
      <w:r>
        <w:t xml:space="preserve"> </w:t>
      </w:r>
      <w:r>
        <w:t xml:space="preserve">•</w:t>
      </w:r>
      <w:r>
        <w:rPr>
          <w:bCs/>
          <w:b/>
        </w:rPr>
        <w:t xml:space="preserve">Regulatory Compliance Rate:</w:t>
      </w:r>
      <w:r>
        <w:t xml:space="preserve"> </w:t>
      </w:r>
      <w:r>
        <w:t xml:space="preserve">Track audit failure rates against Israel Tax Authority standards.</w:t>
      </w:r>
    </w:p>
    <w:p>
      <w:pPr>
        <w:pStyle w:val="BodyText"/>
      </w:pPr>
      <w:r>
        <w:t xml:space="preserve">Audit team leads will conduct monthly "Tel Aviv Pulse" reviews to refine our</w:t>
      </w:r>
      <w:r>
        <w:t xml:space="preserve"> </w:t>
      </w:r>
      <w:r>
        <w:rPr>
          <w:bCs/>
          <w:b/>
        </w:rPr>
        <w:t xml:space="preserve">Auditor</w:t>
      </w:r>
      <w:r>
        <w:t xml:space="preserve"> </w:t>
      </w:r>
      <w:r>
        <w:t xml:space="preserve">service delivery. Quarterly third-party assessments by Israel-based consultancy firms will validate alignment with local business needs. This ensures every element of our Marketing Plan remains dynamically responsive to Israel Tel Aviv’s evolving economic landscape.</w:t>
      </w:r>
    </w:p>
    <w:bookmarkEnd w:id="31"/>
    <w:bookmarkStart w:id="32" w:name="Xe9fe8c70a4354a83386d5acb85cae544df6616a"/>
    <w:p>
      <w:pPr>
        <w:pStyle w:val="Heading2"/>
      </w:pPr>
      <w:r>
        <w:t xml:space="preserve">Conclusion: Why This Marketing Plan Wins in Israel Tel Aviv</w:t>
      </w:r>
    </w:p>
    <w:p>
      <w:pPr>
        <w:pStyle w:val="FirstParagraph"/>
      </w:pPr>
      <w:r>
        <w:t xml:space="preserve">This isn’t just another auditing service—it’s a tailored solution engineered for the heartbeat of Israel’s economy. By embedding ourselves in Tel Aviv’s business fabric through hyperlocal operations, cultural fluency, and tech that speaks to Israeli compliance realities, we position our firm as the indispensable partner for every forward-thinking company. The success of this Marketing Plan will redefine how businesses in Israel Tel Aviv perceive auditing: not as a regulatory burden, but as a strategic catalyst. With 80% of Tel Aviv’s growth driven by startups and scale-ups requiring rigorous financial oversight, our</w:t>
      </w:r>
      <w:r>
        <w:t xml:space="preserve"> </w:t>
      </w:r>
      <w:r>
        <w:rPr>
          <w:bCs/>
          <w:b/>
        </w:rPr>
        <w:t xml:space="preserve">Auditor</w:t>
      </w:r>
      <w:r>
        <w:t xml:space="preserve"> </w:t>
      </w:r>
      <w:r>
        <w:t xml:space="preserve">service isn’t just timely—it’s essential.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Israel Tel Aviv</dc:title>
  <dc:creator/>
  <dc:language>en</dc:language>
  <cp:keywords/>
  <dcterms:created xsi:type="dcterms:W3CDTF">2026-07-23T08:09:12Z</dcterms:created>
  <dcterms:modified xsi:type="dcterms:W3CDTF">2026-07-23T08:09:12Z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