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Italy</w:t>
      </w:r>
      <w:r>
        <w:t xml:space="preserve"> </w:t>
      </w:r>
      <w:r>
        <w:t xml:space="preserve">Naples</w:t>
      </w:r>
    </w:p>
    <w:bookmarkStart w:id="31" w:name="Xfccb3c780826a071ab142576f5cd487073c8525"/>
    <w:p>
      <w:pPr>
        <w:pStyle w:val="Heading1"/>
      </w:pPr>
      <w:r>
        <w:t xml:space="preserve">Comprehensive Marketing Plan for Premium Auditor Services Targeting the Italy Naples Market</w:t>
      </w:r>
    </w:p>
    <w:bookmarkStart w:id="20" w:name="executive-summary"/>
    <w:p>
      <w:pPr>
        <w:pStyle w:val="Heading2"/>
      </w:pPr>
      <w:r>
        <w:t xml:space="preserve">Executive Summary</w:t>
      </w:r>
    </w:p>
    <w:p>
      <w:pPr>
        <w:pStyle w:val="FirstParagraph"/>
      </w:pPr>
      <w:r>
        <w:t xml:space="preserve">This Marketing Plan details a strategic approach to establish and grow a premier Audit services provider within the dynamic business landscape of Italy Naples. Focusing on delivering exceptional value through specialized auditing expertise, this plan leverages deep local market intelligence to address critical compliance, financial transparency, and risk management needs specific to Naples-based businesses. The core objective is positioning our</w:t>
      </w:r>
      <w:r>
        <w:t xml:space="preserve"> </w:t>
      </w:r>
      <w:r>
        <w:rPr>
          <w:iCs/>
          <w:i/>
        </w:rPr>
        <w:t xml:space="preserve">Auditor</w:t>
      </w:r>
      <w:r>
        <w:t xml:space="preserve"> </w:t>
      </w:r>
      <w:r>
        <w:t xml:space="preserve">as the indispensable partner for SMEs navigating Italy's complex regulatory environment in the Naples region. This initiative targets a $120M+ local market opportunity, prioritizing sustainable growth through hyper-localized service delivery and cultural alignment with Naples' business ethos.</w:t>
      </w:r>
    </w:p>
    <w:bookmarkEnd w:id="20"/>
    <w:bookmarkStart w:id="21" w:name="Xaf007c230e32e658e769fd59679fea3a47a6475"/>
    <w:p>
      <w:pPr>
        <w:pStyle w:val="Heading2"/>
      </w:pPr>
      <w:r>
        <w:t xml:space="preserve">Market Analysis: Italy Naples Business Context</w:t>
      </w:r>
    </w:p>
    <w:p>
      <w:pPr>
        <w:pStyle w:val="FirstParagraph"/>
      </w:pPr>
      <w:r>
        <w:t xml:space="preserve">Naples (Italy) presents a unique and high-potential market for professional Audit services. As the economic heart of Campania region, it hosts over 450,000 SMEs – the backbone of local employment – yet faces significant challenges including complex VAT regulations (particularly under D.Lgs. 231/2001), persistent fraud risks in supply chains, and slow adaptation to EU sustainability directives. Many Naples businesses lack dedicated finance teams, leading to compliance gaps that attract regulatory scrutiny from Agenzia delle Entrate offices in the region. Competitor analysis reveals a market dominated by large national firms offering standardized services that fail to address Naples' specific nuances – such as seasonal tourism industry volatility, port-related logistics complexities (Port of Naples), and strong family-business governance structures. This gap presents a clear opportunity for an</w:t>
      </w:r>
      <w:r>
        <w:t xml:space="preserve"> </w:t>
      </w:r>
      <w:r>
        <w:rPr>
          <w:iCs/>
          <w:i/>
        </w:rPr>
        <w:t xml:space="preserve">Auditor</w:t>
      </w:r>
      <w:r>
        <w:t xml:space="preserve"> </w:t>
      </w:r>
      <w:r>
        <w:t xml:space="preserve">who understands the local context intimately.</w:t>
      </w:r>
    </w:p>
    <w:bookmarkEnd w:id="21"/>
    <w:bookmarkStart w:id="22" w:name="X26103547c7cd9e1de649574cdaef6ee88d044d3"/>
    <w:p>
      <w:pPr>
        <w:pStyle w:val="Heading2"/>
      </w:pPr>
      <w:r>
        <w:t xml:space="preserve">Target Audience Segmentation in Italy Naples</w:t>
      </w:r>
    </w:p>
    <w:p>
      <w:pPr>
        <w:pStyle w:val="FirstParagraph"/>
      </w:pPr>
      <w:r>
        <w:t xml:space="preserve">We will focus on three high-value segments within the Italy Naples market:</w:t>
      </w:r>
    </w:p>
    <w:p>
      <w:pPr>
        <w:numPr>
          <w:ilvl w:val="0"/>
          <w:numId w:val="1001"/>
        </w:numPr>
        <w:pStyle w:val="Compact"/>
      </w:pPr>
      <w:r>
        <w:rPr>
          <w:bCs/>
          <w:b/>
        </w:rPr>
        <w:t xml:space="preserve">SMEs in Tourism &amp; Hospitality (Naples Core):</w:t>
      </w:r>
      <w:r>
        <w:t xml:space="preserve"> </w:t>
      </w:r>
      <w:r>
        <w:t xml:space="preserve">35% of businesses affected by seasonal revenue fluctuations and complex VAT rules for tourism services. Requires tailored audit for seasonal compliance.</w:t>
      </w:r>
    </w:p>
    <w:p>
      <w:pPr>
        <w:numPr>
          <w:ilvl w:val="0"/>
          <w:numId w:val="1001"/>
        </w:numPr>
        <w:pStyle w:val="Compact"/>
      </w:pPr>
      <w:r>
        <w:rPr>
          <w:bCs/>
          <w:b/>
        </w:rPr>
        <w:t xml:space="preserve">Manufacturing &amp; Logistics Firms (Port of Naples Cluster):</w:t>
      </w:r>
      <w:r>
        <w:t xml:space="preserve"> </w:t>
      </w:r>
      <w:r>
        <w:t xml:space="preserve">Companies managing EU supply chains need robust internal controls against fraud – a critical pain point highlighted in 2023 Campania Chamber of Commerce reports.</w:t>
      </w:r>
    </w:p>
    <w:p>
      <w:pPr>
        <w:numPr>
          <w:ilvl w:val="0"/>
          <w:numId w:val="1001"/>
        </w:numPr>
        <w:pStyle w:val="Compact"/>
      </w:pPr>
      <w:r>
        <w:rPr>
          <w:bCs/>
          <w:b/>
        </w:rPr>
        <w:t xml:space="preserve">Growth-Stage Family Businesses (Napoli City Centre):</w:t>
      </w:r>
      <w:r>
        <w:t xml:space="preserve"> </w:t>
      </w:r>
      <w:r>
        <w:t xml:space="preserve">Owners seeking professional oversight to transition from informal to compliant structures, often avoiding audits due to perceived complexity.</w:t>
      </w:r>
    </w:p>
    <w:bookmarkEnd w:id="22"/>
    <w:bookmarkStart w:id="23" w:name="X786d8e031a614921335387c29da0ca7fb36173b"/>
    <w:p>
      <w:pPr>
        <w:pStyle w:val="Heading2"/>
      </w:pPr>
      <w:r>
        <w:t xml:space="preserve">Unique Value Proposition: The Naples-Aware Auditor</w:t>
      </w:r>
    </w:p>
    <w:p>
      <w:pPr>
        <w:pStyle w:val="FirstParagraph"/>
      </w:pPr>
      <w:r>
        <w:t xml:space="preserve">Our core differentiator is the integration of deep Italy Naples market knowledge with technical audit excellence. Unlike generic providers, our</w:t>
      </w:r>
      <w:r>
        <w:t xml:space="preserve"> </w:t>
      </w:r>
      <w:r>
        <w:rPr>
          <w:iCs/>
          <w:i/>
        </w:rPr>
        <w:t xml:space="preserve">Auditor</w:t>
      </w:r>
      <w:r>
        <w:t xml:space="preserve">:</w:t>
      </w:r>
    </w:p>
    <w:p>
      <w:pPr>
        <w:numPr>
          <w:ilvl w:val="0"/>
          <w:numId w:val="1002"/>
        </w:numPr>
        <w:pStyle w:val="Compact"/>
      </w:pPr>
      <w:r>
        <w:rPr>
          <w:bCs/>
          <w:b/>
        </w:rPr>
        <w:t xml:space="preserve">Speaks Local Language:</w:t>
      </w:r>
      <w:r>
        <w:t xml:space="preserve"> </w:t>
      </w:r>
      <w:r>
        <w:t xml:space="preserve">All consultations conducted in fluent Italian with colloquial Naples business communication style – avoiding bureaucratic jargon.</w:t>
      </w:r>
    </w:p>
    <w:p>
      <w:pPr>
        <w:numPr>
          <w:ilvl w:val="0"/>
          <w:numId w:val="1002"/>
        </w:numPr>
        <w:pStyle w:val="Compact"/>
      </w:pPr>
      <w:r>
        <w:rPr>
          <w:bCs/>
          <w:b/>
        </w:rPr>
        <w:t xml:space="preserve">Knows Regional Nuances:</w:t>
      </w:r>
      <w:r>
        <w:t xml:space="preserve"> </w:t>
      </w:r>
      <w:r>
        <w:t xml:space="preserve">Specialized knowledge of Naples-specific tax incentives (e.g., Campania "Startup Act"), port logistics challenges, and tourism industry compliance requirements.</w:t>
      </w:r>
    </w:p>
    <w:p>
      <w:pPr>
        <w:numPr>
          <w:ilvl w:val="0"/>
          <w:numId w:val="1002"/>
        </w:numPr>
        <w:pStyle w:val="Compact"/>
      </w:pPr>
      <w:r>
        <w:rPr>
          <w:bCs/>
          <w:b/>
        </w:rPr>
        <w:t xml:space="preserve">Builds Trust Through Community:</w:t>
      </w:r>
      <w:r>
        <w:t xml:space="preserve"> </w:t>
      </w:r>
      <w:r>
        <w:t xml:space="preserve">Active participation in Naples Chamber of Commerce events, partnerships with local financial advisors like Banca Mediterranea, and sponsorship of Naples University business programs.</w:t>
      </w:r>
    </w:p>
    <w:bookmarkEnd w:id="23"/>
    <w:bookmarkStart w:id="27" w:name="Xe0f90b32f04ba6130881572bc92d42846484572"/>
    <w:p>
      <w:pPr>
        <w:pStyle w:val="Heading2"/>
      </w:pPr>
      <w:r>
        <w:t xml:space="preserve">Marketing &amp; Sales Strategy for Italy Naples</w:t>
      </w:r>
    </w:p>
    <w:p>
      <w:pPr>
        <w:pStyle w:val="FirstParagraph"/>
      </w:pPr>
      <w:r>
        <w:t xml:space="preserve">This strategy combines digital precision with high-touch local engagement:</w:t>
      </w:r>
    </w:p>
    <w:bookmarkStart w:id="24" w:name="phase-1-awareness-months-1-3"/>
    <w:p>
      <w:pPr>
        <w:pStyle w:val="Heading3"/>
      </w:pPr>
      <w:r>
        <w:t xml:space="preserve">Phase 1: Awareness (Months 1-3)</w:t>
      </w:r>
    </w:p>
    <w:p>
      <w:pPr>
        <w:numPr>
          <w:ilvl w:val="0"/>
          <w:numId w:val="1003"/>
        </w:numPr>
        <w:pStyle w:val="Compact"/>
      </w:pPr>
      <w:r>
        <w:rPr>
          <w:bCs/>
          <w:b/>
        </w:rPr>
        <w:t xml:space="preserve">Naples-Focused Content Marketing:</w:t>
      </w:r>
      <w:r>
        <w:t xml:space="preserve"> </w:t>
      </w:r>
      <w:r>
        <w:t xml:space="preserve">Publish monthly "Compliance Briefs" in Italian addressing Naples-specific issues (e.g., "VAT Handling for Naples Restaurants in Summer Season") via LinkedIn and local business portals like NapoliBusiness.com.</w:t>
      </w:r>
    </w:p>
    <w:p>
      <w:pPr>
        <w:numPr>
          <w:ilvl w:val="0"/>
          <w:numId w:val="1003"/>
        </w:numPr>
        <w:pStyle w:val="Compact"/>
      </w:pPr>
      <w:r>
        <w:rPr>
          <w:bCs/>
          <w:b/>
        </w:rPr>
        <w:t xml:space="preserve">Community Activation:</w:t>
      </w:r>
      <w:r>
        <w:t xml:space="preserve"> </w:t>
      </w:r>
      <w:r>
        <w:t xml:space="preserve">Sponsor the annual "Napoli Impresa" fair at Fuorisalone, hosting free workshops on "Audit Essentials for Naples SMEs" – targeting 200+ attendees.</w:t>
      </w:r>
    </w:p>
    <w:bookmarkEnd w:id="24"/>
    <w:bookmarkStart w:id="25" w:name="phase-2-acquisition-months-4-6"/>
    <w:p>
      <w:pPr>
        <w:pStyle w:val="Heading3"/>
      </w:pPr>
      <w:r>
        <w:t xml:space="preserve">Phase 2: Acquisition (Months 4-6)</w:t>
      </w:r>
    </w:p>
    <w:p>
      <w:pPr>
        <w:numPr>
          <w:ilvl w:val="0"/>
          <w:numId w:val="1004"/>
        </w:numPr>
        <w:pStyle w:val="Compact"/>
      </w:pPr>
      <w:r>
        <w:rPr>
          <w:bCs/>
          <w:b/>
        </w:rPr>
        <w:t xml:space="preserve">Strategic Local Partnerships:</w:t>
      </w:r>
      <w:r>
        <w:t xml:space="preserve"> </w:t>
      </w:r>
      <w:r>
        <w:t xml:space="preserve">Co-develop compliance packages with Naples-based accounting firms (e.g., "Naples Audit &amp; Tax Package" with Dott. Commercialisti Napoli).</w:t>
      </w:r>
    </w:p>
    <w:p>
      <w:pPr>
        <w:numPr>
          <w:ilvl w:val="0"/>
          <w:numId w:val="1004"/>
        </w:numPr>
        <w:pStyle w:val="Compact"/>
      </w:pPr>
      <w:r>
        <w:rPr>
          <w:bCs/>
          <w:b/>
        </w:rPr>
        <w:t xml:space="preserve">Hyper-Targeted Digital Campaigns:</w:t>
      </w:r>
      <w:r>
        <w:t xml:space="preserve"> </w:t>
      </w:r>
      <w:r>
        <w:t xml:space="preserve">Geo-fenced Google Ads targeting businesses in Naples zones (Centro Storico, Fuorigrotta, Pianura) using keywords like "audit Napoli professionale" or "controllo contabile Campania".</w:t>
      </w:r>
    </w:p>
    <w:bookmarkEnd w:id="25"/>
    <w:bookmarkStart w:id="26" w:name="phase-3-retention-expansion-ongoing"/>
    <w:p>
      <w:pPr>
        <w:pStyle w:val="Heading3"/>
      </w:pPr>
      <w:r>
        <w:t xml:space="preserve">Phase 3: Retention &amp; Expansion (Ongoing)</w:t>
      </w:r>
    </w:p>
    <w:p>
      <w:pPr>
        <w:numPr>
          <w:ilvl w:val="0"/>
          <w:numId w:val="1005"/>
        </w:numPr>
        <w:pStyle w:val="Compact"/>
      </w:pPr>
      <w:r>
        <w:rPr>
          <w:bCs/>
          <w:b/>
        </w:rPr>
        <w:t xml:space="preserve">Naples Client Success Program:</w:t>
      </w:r>
      <w:r>
        <w:t xml:space="preserve"> </w:t>
      </w:r>
      <w:r>
        <w:t xml:space="preserve">Quarterly "Naples Compliance Reviews" with personalized action plans for each client’s business cycle.</w:t>
      </w:r>
    </w:p>
    <w:p>
      <w:pPr>
        <w:numPr>
          <w:ilvl w:val="0"/>
          <w:numId w:val="1005"/>
        </w:numPr>
        <w:pStyle w:val="Compact"/>
      </w:pPr>
      <w:r>
        <w:rPr>
          <w:bCs/>
          <w:b/>
        </w:rPr>
        <w:t xml:space="preserve">Referral Network:</w:t>
      </w:r>
      <w:r>
        <w:t xml:space="preserve"> </w:t>
      </w:r>
      <w:r>
        <w:t xml:space="preserve">Incentivize existing Naples clients to refer peers via tailored benefits (e.g., 15% discount on next audit for successful referrals).</w:t>
      </w:r>
    </w:p>
    <w:bookmarkEnd w:id="26"/>
    <w:bookmarkEnd w:id="27"/>
    <w:bookmarkStart w:id="28" w:name="tactics-budget-allocation"/>
    <w:p>
      <w:pPr>
        <w:pStyle w:val="Heading2"/>
      </w:pPr>
      <w:r>
        <w:t xml:space="preserve">Tactics &amp; Budget Allocation</w:t>
      </w:r>
    </w:p>
    <w:p>
      <w:pPr>
        <w:pStyle w:val="FirstParagraph"/>
      </w:pPr>
      <w:r>
        <w:t xml:space="preserve">Initial investment of €38,500 focused exclusively on the Italy Naples market:</w:t>
      </w:r>
    </w:p>
    <w:p>
      <w:pPr>
        <w:numPr>
          <w:ilvl w:val="0"/>
          <w:numId w:val="1006"/>
        </w:numPr>
        <w:pStyle w:val="Compact"/>
      </w:pPr>
      <w:r>
        <w:t xml:space="preserve">Content &amp; Digital (45%): €17,325 – Localized blog content, geo-targeted ads.</w:t>
      </w:r>
    </w:p>
    <w:p>
      <w:pPr>
        <w:numPr>
          <w:ilvl w:val="0"/>
          <w:numId w:val="1006"/>
        </w:numPr>
        <w:pStyle w:val="Compact"/>
      </w:pPr>
      <w:r>
        <w:t xml:space="preserve">Community Engagement (30%): €11,550 – Fair participation, workshop costs at Naples venues.</w:t>
      </w:r>
    </w:p>
    <w:p>
      <w:pPr>
        <w:numPr>
          <w:ilvl w:val="0"/>
          <w:numId w:val="1006"/>
        </w:numPr>
        <w:pStyle w:val="Compact"/>
      </w:pPr>
      <w:r>
        <w:t xml:space="preserve">Partnership Development (20%): €7,700 – Co-marketing with key Naples financial institutions.</w:t>
      </w:r>
    </w:p>
    <w:p>
      <w:pPr>
        <w:numPr>
          <w:ilvl w:val="0"/>
          <w:numId w:val="1006"/>
        </w:numPr>
        <w:pStyle w:val="Compact"/>
      </w:pPr>
      <w:r>
        <w:t xml:space="preserve">Analytics &amp; Optimization (5%): €1,925 – Tracking local campaign ROI using Naples-specific KPIs.</w:t>
      </w:r>
    </w:p>
    <w:bookmarkEnd w:id="28"/>
    <w:bookmarkStart w:id="29" w:name="measurable-goals-for-italy-naples-market"/>
    <w:p>
      <w:pPr>
        <w:pStyle w:val="Heading2"/>
      </w:pPr>
      <w:r>
        <w:t xml:space="preserve">Measurable Goals for Italy Naples Market</w:t>
      </w:r>
    </w:p>
    <w:p>
      <w:pPr>
        <w:pStyle w:val="FirstParagraph"/>
      </w:pPr>
      <w:r>
        <w:t xml:space="preserve">We target specific, actionable outcomes within 18 months:</w:t>
      </w:r>
    </w:p>
    <w:p>
      <w:pPr>
        <w:numPr>
          <w:ilvl w:val="0"/>
          <w:numId w:val="1007"/>
        </w:numPr>
        <w:pStyle w:val="Compact"/>
      </w:pPr>
      <w:r>
        <w:t xml:space="preserve">Acquire 75 new Naples-based clients (primarily SMEs in Tourism &amp; Logistics) by Month 18.</w:t>
      </w:r>
    </w:p>
    <w:p>
      <w:pPr>
        <w:numPr>
          <w:ilvl w:val="0"/>
          <w:numId w:val="1007"/>
        </w:numPr>
        <w:pStyle w:val="Compact"/>
      </w:pPr>
      <w:r>
        <w:t xml:space="preserve">Achieve 4.9/5 average client rating on Google Reviews from Italy Naples businesses.</w:t>
      </w:r>
    </w:p>
    <w:p>
      <w:pPr>
        <w:numPr>
          <w:ilvl w:val="0"/>
          <w:numId w:val="1007"/>
        </w:numPr>
        <w:pStyle w:val="Compact"/>
      </w:pPr>
      <w:r>
        <w:t xml:space="preserve">Secure partnerships with 3 major Naples Chamber of Commerce-affiliated business networks.</w:t>
      </w:r>
    </w:p>
    <w:p>
      <w:pPr>
        <w:numPr>
          <w:ilvl w:val="0"/>
          <w:numId w:val="1007"/>
        </w:numPr>
        <w:pStyle w:val="Compact"/>
      </w:pPr>
      <w:r>
        <w:t xml:space="preserve">Drive a 25% reduction in client compliance-related fines through proactive audit services (measured via client surveys).</w:t>
      </w:r>
    </w:p>
    <w:bookmarkEnd w:id="29"/>
    <w:bookmarkStart w:id="30" w:name="X26265d0af84a8caba9fb89461824dfe7d9c7238"/>
    <w:p>
      <w:pPr>
        <w:pStyle w:val="Heading2"/>
      </w:pPr>
      <w:r>
        <w:t xml:space="preserve">Conclusion: The Italy Naples Auditor Advantage</w:t>
      </w:r>
    </w:p>
    <w:p>
      <w:pPr>
        <w:pStyle w:val="FirstParagraph"/>
      </w:pPr>
      <w:r>
        <w:t xml:space="preserve">This Marketing Plan is not merely a generic strategy – it’s the blueprint for becoming the definitive</w:t>
      </w:r>
      <w:r>
        <w:t xml:space="preserve"> </w:t>
      </w:r>
      <w:r>
        <w:rPr>
          <w:iCs/>
          <w:i/>
        </w:rPr>
        <w:t xml:space="preserve">Auditor</w:t>
      </w:r>
      <w:r>
        <w:t xml:space="preserve"> </w:t>
      </w:r>
      <w:r>
        <w:t xml:space="preserve">of choice in Italy Naples. By embedding ourselves within Naples' business fabric, understanding its unique rhythms, challenges, and cultural context, we transform audit services from a regulatory necessity into a strategic growth catalyst for local enterprises. The plan delivers measurable results by prioritizing genuine local relevance over broad market tactics – proving that in the vibrant economy of Naples, the right</w:t>
      </w:r>
      <w:r>
        <w:t xml:space="preserve"> </w:t>
      </w:r>
      <w:r>
        <w:rPr>
          <w:iCs/>
          <w:i/>
        </w:rPr>
        <w:t xml:space="preserve">Auditor</w:t>
      </w:r>
      <w:r>
        <w:t xml:space="preserve"> </w:t>
      </w:r>
      <w:r>
        <w:t xml:space="preserve">doesn’t just comply with standards; they elevate local business success. This approach ensures sustainable growth while delivering unparalleled value to every Italy Naples client.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Auditor Services in Italy Naples</dc:title>
  <dc:creator/>
  <dc:language>en</dc:language>
  <cp:keywords/>
  <dcterms:created xsi:type="dcterms:W3CDTF">2026-07-23T04:44:41Z</dcterms:created>
  <dcterms:modified xsi:type="dcterms:W3CDTF">2026-07-23T04:44:41Z</dcterms:modified>
</cp:coreProperties>
</file>

<file path=docProps/custom.xml><?xml version="1.0" encoding="utf-8"?>
<Properties xmlns="http://schemas.openxmlformats.org/officeDocument/2006/custom-properties" xmlns:vt="http://schemas.openxmlformats.org/officeDocument/2006/docPropsVTypes"/>
</file>