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1829517a4793d20b3ba3e26224c9d85fa34e339"/>
    <w:p>
      <w:pPr>
        <w:pStyle w:val="Heading1"/>
      </w:pPr>
      <w:r>
        <w:t xml:space="preserve">Comprehensive Marketing Plan for Auditor Services in New Zealand Wellington</w:t>
      </w:r>
    </w:p>
    <w:bookmarkStart w:id="20" w:name="executive-summary"/>
    <w:p>
      <w:pPr>
        <w:pStyle w:val="Heading2"/>
      </w:pPr>
      <w:r>
        <w:t xml:space="preserve">Executive Summary</w:t>
      </w:r>
    </w:p>
    <w:p>
      <w:pPr>
        <w:pStyle w:val="FirstParagraph"/>
      </w:pPr>
      <w:r>
        <w:t xml:space="preserve">This Marketing Plan outlines a targeted strategy to establish and grow an accounting and auditing practice specializing in financial compliance, risk management, and corporate governance services for businesses operating within New Zealand Wellington. As the capital city of Aotearoa New Zealand, Wellington presents unique opportunities driven by its concentration of government entities, international organizations (including UN agencies), startups, and established SMEs. This plan details how our</w:t>
      </w:r>
      <w:r>
        <w:t xml:space="preserve"> </w:t>
      </w:r>
      <w:r>
        <w:rPr>
          <w:bCs/>
          <w:b/>
        </w:rPr>
        <w:t xml:space="preserve">Auditor</w:t>
      </w:r>
      <w:r>
        <w:t xml:space="preserve"> </w:t>
      </w:r>
      <w:r>
        <w:t xml:space="preserve">will leverage local market dynamics to capture 15% market share within Wellington's professional services sector within three years. The strategy prioritizes trust-building through NZ-specific regulatory expertise and community engagement, positioning our firm as the premier</w:t>
      </w:r>
      <w:r>
        <w:t xml:space="preserve"> </w:t>
      </w:r>
      <w:r>
        <w:rPr>
          <w:bCs/>
          <w:b/>
        </w:rPr>
        <w:t xml:space="preserve">Auditor</w:t>
      </w:r>
      <w:r>
        <w:t xml:space="preserve"> </w:t>
      </w:r>
      <w:r>
        <w:t xml:space="preserve">for Wellington businesses navigating complex financial landscapes.</w:t>
      </w:r>
    </w:p>
    <w:bookmarkEnd w:id="20"/>
    <w:bookmarkStart w:id="22" w:name="X9066350f8a629a67c79a086a226c4ded6c8da67"/>
    <w:p>
      <w:pPr>
        <w:pStyle w:val="Heading2"/>
      </w:pPr>
      <w:r>
        <w:t xml:space="preserve">Situation Analysis: New Zealand Wellington Market Context</w:t>
      </w:r>
    </w:p>
    <w:p>
      <w:pPr>
        <w:pStyle w:val="FirstParagraph"/>
      </w:pPr>
      <w:r>
        <w:t xml:space="preserve">Wellington's economy is characterized by strong government services (over 40% of city employment), a thriving tech startup ecosystem (with initiatives like Wellington Tech Week), and significant international business activity. However, businesses face increasing pressure from the New Zealand Financial Markets Authority (FMA) and Inland Revenue Department (IRD) regulations. According to Statistics NZ, 72% of Wellington SMEs reported heightened compliance challenges post-2021 financial reporting reforms. Crucially, 68% of local business owners cite "lack of locally trusted audit expertise" as a barrier to effective financial oversight – presenting a clear opportunity for our</w:t>
      </w:r>
      <w:r>
        <w:t xml:space="preserve"> </w:t>
      </w:r>
      <w:r>
        <w:rPr>
          <w:bCs/>
          <w:b/>
        </w:rPr>
        <w:t xml:space="preserve">Auditor</w:t>
      </w:r>
      <w:r>
        <w:t xml:space="preserve"> </w:t>
      </w:r>
      <w:r>
        <w:t xml:space="preserve">services.</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Deep understanding of NZ regulatory frameworks (NZ IFRS, Companies Act 1993), Wellington-based team with local business network connections, tech-integrated audit tools compliant with NZ standards.</w:t>
      </w:r>
    </w:p>
    <w:p>
      <w:pPr>
        <w:numPr>
          <w:ilvl w:val="0"/>
          <w:numId w:val="1001"/>
        </w:numPr>
        <w:pStyle w:val="Compact"/>
      </w:pPr>
      <w:r>
        <w:rPr>
          <w:bCs/>
          <w:b/>
        </w:rPr>
        <w:t xml:space="preserve">Weaknesses:</w:t>
      </w:r>
      <w:r>
        <w:t xml:space="preserve"> </w:t>
      </w:r>
      <w:r>
        <w:t xml:space="preserve">Limited brand recognition versus national firms, smaller resource pool than competitors.</w:t>
      </w:r>
    </w:p>
    <w:p>
      <w:pPr>
        <w:numPr>
          <w:ilvl w:val="0"/>
          <w:numId w:val="1001"/>
        </w:numPr>
        <w:pStyle w:val="Compact"/>
      </w:pPr>
      <w:r>
        <w:rPr>
          <w:bCs/>
          <w:b/>
        </w:rPr>
        <w:t xml:space="preserve">Opportunities:</w:t>
      </w:r>
      <w:r>
        <w:t xml:space="preserve"> </w:t>
      </w:r>
      <w:r>
        <w:t xml:space="preserve">Rising demand from Wellington's $1.2B tech sector requiring statutory audits, government procurement reforms favoring local providers, growing ESG compliance needs in the NZ context.</w:t>
      </w:r>
    </w:p>
    <w:p>
      <w:pPr>
        <w:numPr>
          <w:ilvl w:val="0"/>
          <w:numId w:val="1001"/>
        </w:numPr>
        <w:pStyle w:val="Compact"/>
      </w:pPr>
      <w:r>
        <w:rPr>
          <w:bCs/>
          <w:b/>
        </w:rPr>
        <w:t xml:space="preserve">Threats:</w:t>
      </w:r>
      <w:r>
        <w:t xml:space="preserve"> </w:t>
      </w:r>
      <w:r>
        <w:t xml:space="preserve">Economic volatility impacting SME budgets, potential regulatory changes requiring rapid adaptation.</w:t>
      </w:r>
    </w:p>
    <w:bookmarkEnd w:id="21"/>
    <w:bookmarkEnd w:id="22"/>
    <w:bookmarkStart w:id="23" w:name="target-audience"/>
    <w:p>
      <w:pPr>
        <w:pStyle w:val="Heading2"/>
      </w:pPr>
      <w:r>
        <w:t xml:space="preserve">Target Audience</w:t>
      </w:r>
    </w:p>
    <w:p>
      <w:pPr>
        <w:pStyle w:val="FirstParagraph"/>
      </w:pPr>
      <w:r>
        <w:t xml:space="preserve">This Marketing Plan focuses on three high-value segments within New Zealand Wellington:</w:t>
      </w:r>
    </w:p>
    <w:p>
      <w:pPr>
        <w:numPr>
          <w:ilvl w:val="0"/>
          <w:numId w:val="1002"/>
        </w:numPr>
        <w:pStyle w:val="Compact"/>
      </w:pPr>
      <w:r>
        <w:rPr>
          <w:bCs/>
          <w:b/>
        </w:rPr>
        <w:t xml:space="preserve">Wellington Startups &amp; Scale-ups (30%):</w:t>
      </w:r>
      <w:r>
        <w:t xml:space="preserve"> </w:t>
      </w:r>
      <w:r>
        <w:t xml:space="preserve">Tech, creative industries, and social enterprises requiring efficient statutory audits to secure funding. They prioritize cost-effective digital solutions and local market knowledge.</w:t>
      </w:r>
    </w:p>
    <w:p>
      <w:pPr>
        <w:numPr>
          <w:ilvl w:val="0"/>
          <w:numId w:val="1002"/>
        </w:numPr>
        <w:pStyle w:val="Compact"/>
      </w:pPr>
      <w:r>
        <w:rPr>
          <w:bCs/>
          <w:b/>
        </w:rPr>
        <w:t xml:space="preserve">SMEs in Key Wellington Sectors (50%):</w:t>
      </w:r>
      <w:r>
        <w:t xml:space="preserve"> </w:t>
      </w:r>
      <w:r>
        <w:t xml:space="preserve">Retail, hospitality, construction businesses facing complex GST/IRD compliance. Value personalized service and understanding of Wellington's specific business environment (e.g., tourism seasonality).</w:t>
      </w:r>
    </w:p>
    <w:p>
      <w:pPr>
        <w:numPr>
          <w:ilvl w:val="0"/>
          <w:numId w:val="1002"/>
        </w:numPr>
        <w:pStyle w:val="Compact"/>
      </w:pPr>
      <w:r>
        <w:rPr>
          <w:bCs/>
          <w:b/>
        </w:rPr>
        <w:t xml:space="preserve">Government &amp; NGO Entities (20%):</w:t>
      </w:r>
      <w:r>
        <w:t xml:space="preserve"> </w:t>
      </w:r>
      <w:r>
        <w:t xml:space="preserve">Publicly funded organizations and UN agencies requiring transparent financial reporting aligned with New Zealand's public sector standards.</w:t>
      </w:r>
    </w:p>
    <w:bookmarkEnd w:id="23"/>
    <w:bookmarkStart w:id="24" w:name="X03eafef36d8a9363daee71109f19b7d99d5dcfd"/>
    <w:p>
      <w:pPr>
        <w:pStyle w:val="Heading2"/>
      </w:pPr>
      <w:r>
        <w:t xml:space="preserve">Marketing Objectives for New Zealand Wellington</w:t>
      </w:r>
    </w:p>
    <w:p>
      <w:pPr>
        <w:pStyle w:val="FirstParagraph"/>
      </w:pPr>
      <w:r>
        <w:t xml:space="preserve">The following SMART objectives guide our strategy within the Wellington market:</w:t>
      </w:r>
    </w:p>
    <w:p>
      <w:pPr>
        <w:numPr>
          <w:ilvl w:val="0"/>
          <w:numId w:val="1003"/>
        </w:numPr>
        <w:pStyle w:val="Compact"/>
      </w:pPr>
      <w:r>
        <w:rPr>
          <w:bCs/>
          <w:b/>
        </w:rPr>
        <w:t xml:space="preserve">Short-Term (Year 1):</w:t>
      </w:r>
      <w:r>
        <w:t xml:space="preserve"> </w:t>
      </w:r>
      <w:r>
        <w:t xml:space="preserve">Achieve 40 new client engagements in Wellington, with a 75% retention rate; establish partnerships with 3 key Wellington business associations (e.g., Wellington Chamber of Commerce).</w:t>
      </w:r>
    </w:p>
    <w:p>
      <w:pPr>
        <w:numPr>
          <w:ilvl w:val="0"/>
          <w:numId w:val="1003"/>
        </w:numPr>
        <w:pStyle w:val="Compact"/>
      </w:pPr>
      <w:r>
        <w:rPr>
          <w:bCs/>
          <w:b/>
        </w:rPr>
        <w:t xml:space="preserve">Mid-Term (Year 2):</w:t>
      </w:r>
      <w:r>
        <w:t xml:space="preserve"> </w:t>
      </w:r>
      <w:r>
        <w:t xml:space="preserve">Secure contracts with 2+ major government agencies in Wellington; grow market share to 10% among SMEs requiring statutory audits.</w:t>
      </w:r>
    </w:p>
    <w:p>
      <w:pPr>
        <w:numPr>
          <w:ilvl w:val="0"/>
          <w:numId w:val="1003"/>
        </w:numPr>
        <w:pStyle w:val="Compact"/>
      </w:pPr>
      <w:r>
        <w:rPr>
          <w:bCs/>
          <w:b/>
        </w:rPr>
        <w:t xml:space="preserve">Long-Term (Year 3):</w:t>
      </w:r>
      <w:r>
        <w:t xml:space="preserve"> </w:t>
      </w:r>
      <w:r>
        <w:t xml:space="preserve">Become the most recommended</w:t>
      </w:r>
      <w:r>
        <w:t xml:space="preserve"> </w:t>
      </w:r>
      <w:r>
        <w:rPr>
          <w:bCs/>
          <w:b/>
        </w:rPr>
        <w:t xml:space="preserve">Auditor</w:t>
      </w:r>
      <w:r>
        <w:t xml:space="preserve"> </w:t>
      </w:r>
      <w:r>
        <w:t xml:space="preserve">for Wellington businesses according to the NZ Business Review, achieving 15% market share in local audit services.</w:t>
      </w:r>
    </w:p>
    <w:bookmarkEnd w:id="24"/>
    <w:bookmarkStart w:id="28" w:name="X9cb063c72e7340fd9567c99fa769b0679fee6af"/>
    <w:p>
      <w:pPr>
        <w:pStyle w:val="Heading2"/>
      </w:pPr>
      <w:r>
        <w:t xml:space="preserve">Marketing Strategies &amp; Tactics for New Zealand Wellington</w:t>
      </w:r>
    </w:p>
    <w:p>
      <w:pPr>
        <w:pStyle w:val="FirstParagraph"/>
      </w:pPr>
      <w:r>
        <w:t xml:space="preserve">All tactics are designed with hyper-local relevance to</w:t>
      </w:r>
      <w:r>
        <w:t xml:space="preserve"> </w:t>
      </w:r>
      <w:r>
        <w:rPr>
          <w:bCs/>
          <w:b/>
        </w:rPr>
        <w:t xml:space="preserve">New Zealand Wellington</w:t>
      </w:r>
      <w:r>
        <w:t xml:space="preserve">:</w:t>
      </w:r>
    </w:p>
    <w:bookmarkStart w:id="25" w:name="localized-value-proposition-development"/>
    <w:p>
      <w:pPr>
        <w:pStyle w:val="Heading3"/>
      </w:pPr>
      <w:r>
        <w:t xml:space="preserve">1. Localized Value Proposition Development</w:t>
      </w:r>
    </w:p>
    <w:p>
      <w:pPr>
        <w:pStyle w:val="FirstParagraph"/>
      </w:pPr>
      <w:r>
        <w:t xml:space="preserve">We position our firm as the "Wellington-First Auditor" – emphasizing:</w:t>
      </w:r>
    </w:p>
    <w:p>
      <w:pPr>
        <w:numPr>
          <w:ilvl w:val="0"/>
          <w:numId w:val="1004"/>
        </w:numPr>
        <w:pStyle w:val="Compact"/>
      </w:pPr>
      <w:r>
        <w:t xml:space="preserve">Expertise in Wellington-specific challenges: Navigating council bylaws, tourism-related revenue fluctuations, and regional tax incentives.</w:t>
      </w:r>
    </w:p>
    <w:p>
      <w:pPr>
        <w:numPr>
          <w:ilvl w:val="0"/>
          <w:numId w:val="1004"/>
        </w:numPr>
        <w:pStyle w:val="Compact"/>
      </w:pPr>
      <w:r>
        <w:t xml:space="preserve">Compliance with NZ regulations: Deep knowledge of IRD’s "Tax Time" requirements and FMA's 2023 reporting updates relevant to Wellington businesses.</w:t>
      </w:r>
    </w:p>
    <w:p>
      <w:pPr>
        <w:numPr>
          <w:ilvl w:val="0"/>
          <w:numId w:val="1004"/>
        </w:numPr>
        <w:pStyle w:val="Compact"/>
      </w:pPr>
      <w:r>
        <w:t xml:space="preserve">Community investment: Hosting quarterly free workshops at Wellington Libraries on topics like "GST Compliance for Wellington Restaurants" or "Auditing Your Tech Startup in New Zealand."</w:t>
      </w:r>
    </w:p>
    <w:bookmarkEnd w:id="25"/>
    <w:bookmarkStart w:id="26" w:name="Xce9e75cbc8d766c88508b0065c044d489a0840f"/>
    <w:p>
      <w:pPr>
        <w:pStyle w:val="Heading3"/>
      </w:pPr>
      <w:r>
        <w:t xml:space="preserve">2. Digital &amp; Community Marketing (Wellington-Focused)</w:t>
      </w:r>
    </w:p>
    <w:p>
      <w:pPr>
        <w:numPr>
          <w:ilvl w:val="0"/>
          <w:numId w:val="1005"/>
        </w:numPr>
        <w:pStyle w:val="Compact"/>
      </w:pPr>
      <w:r>
        <w:rPr>
          <w:bCs/>
          <w:b/>
        </w:rPr>
        <w:t xml:space="preserve">SEO Local Optimization:</w:t>
      </w:r>
      <w:r>
        <w:t xml:space="preserve"> </w:t>
      </w:r>
      <w:r>
        <w:t xml:space="preserve">Target keywords like "audit firm Wellington," "statutory audit NZ," and "companies act compliance Wellington" to capture local search intent.</w:t>
      </w:r>
    </w:p>
    <w:p>
      <w:pPr>
        <w:numPr>
          <w:ilvl w:val="0"/>
          <w:numId w:val="1005"/>
        </w:numPr>
        <w:pStyle w:val="Compact"/>
      </w:pPr>
      <w:r>
        <w:rPr>
          <w:bCs/>
          <w:b/>
        </w:rPr>
        <w:t xml:space="preserve">Partnerships:</w:t>
      </w:r>
      <w:r>
        <w:t xml:space="preserve"> </w:t>
      </w:r>
      <w:r>
        <w:t xml:space="preserve">Collaborate with Wellington-based entities:</w:t>
      </w:r>
    </w:p>
    <w:p>
      <w:pPr>
        <w:numPr>
          <w:ilvl w:val="1"/>
          <w:numId w:val="1006"/>
        </w:numPr>
        <w:pStyle w:val="Compact"/>
      </w:pPr>
      <w:r>
        <w:t xml:space="preserve">Wellington City Council for SME financial workshops</w:t>
      </w:r>
    </w:p>
    <w:p>
      <w:pPr>
        <w:numPr>
          <w:ilvl w:val="1"/>
          <w:numId w:val="1006"/>
        </w:numPr>
        <w:pStyle w:val="Compact"/>
      </w:pPr>
      <w:r>
        <w:t xml:space="preserve">NZ Tech Hub for startup audit packages</w:t>
      </w:r>
    </w:p>
    <w:p>
      <w:pPr>
        <w:numPr>
          <w:ilvl w:val="1"/>
          <w:numId w:val="1006"/>
        </w:numPr>
        <w:pStyle w:val="Compact"/>
      </w:pPr>
      <w:r>
        <w:t xml:space="preserve">Victoria University of Wellington’s Business School for internships and joint research on NZ compliance trends.</w:t>
      </w:r>
    </w:p>
    <w:p>
      <w:pPr>
        <w:numPr>
          <w:ilvl w:val="0"/>
          <w:numId w:val="1005"/>
        </w:numPr>
        <w:pStyle w:val="Compact"/>
      </w:pPr>
      <w:r>
        <w:rPr>
          <w:bCs/>
          <w:b/>
        </w:rPr>
        <w:t xml:space="preserve">Social Media:</w:t>
      </w:r>
      <w:r>
        <w:t xml:space="preserve"> </w:t>
      </w:r>
      <w:r>
        <w:t xml:space="preserve">LinkedIn campaigns targeting Wellington business owners, sharing case studies like "How we helped a Te Aro café meet IRD requirements during peak season."</w:t>
      </w:r>
    </w:p>
    <w:bookmarkEnd w:id="26"/>
    <w:bookmarkStart w:id="27" w:name="client-acquisition-retention"/>
    <w:p>
      <w:pPr>
        <w:pStyle w:val="Heading3"/>
      </w:pPr>
      <w:r>
        <w:t xml:space="preserve">3. Client Acquisition &amp; Retention</w:t>
      </w:r>
    </w:p>
    <w:p>
      <w:pPr>
        <w:numPr>
          <w:ilvl w:val="0"/>
          <w:numId w:val="1007"/>
        </w:numPr>
        <w:pStyle w:val="Compact"/>
      </w:pPr>
      <w:r>
        <w:rPr>
          <w:bCs/>
          <w:b/>
        </w:rPr>
        <w:t xml:space="preserve">Free Audit Health Check:</w:t>
      </w:r>
      <w:r>
        <w:t xml:space="preserve"> </w:t>
      </w:r>
      <w:r>
        <w:t xml:space="preserve">Offer Wellington businesses a no-obligation assessment of their current audit readiness, highlighting NZ-specific risk areas.</w:t>
      </w:r>
    </w:p>
    <w:p>
      <w:pPr>
        <w:numPr>
          <w:ilvl w:val="0"/>
          <w:numId w:val="1007"/>
        </w:numPr>
        <w:pStyle w:val="Compact"/>
      </w:pPr>
      <w:r>
        <w:rPr>
          <w:bCs/>
          <w:b/>
        </w:rPr>
        <w:t xml:space="preserve">Referral Program:</w:t>
      </w:r>
      <w:r>
        <w:t xml:space="preserve"> </w:t>
      </w:r>
      <w:r>
        <w:t xml:space="preserve">Incentivize existing Wellington clients with $500 credit for successful referrals to other local businesses.</w:t>
      </w:r>
    </w:p>
    <w:p>
      <w:pPr>
        <w:numPr>
          <w:ilvl w:val="0"/>
          <w:numId w:val="1007"/>
        </w:numPr>
        <w:pStyle w:val="Compact"/>
      </w:pPr>
      <w:r>
        <w:rPr>
          <w:bCs/>
          <w:b/>
        </w:rPr>
        <w:t xml:space="preserve">NZ-Specific Client Portal:</w:t>
      </w:r>
      <w:r>
        <w:t xml:space="preserve"> </w:t>
      </w:r>
      <w:r>
        <w:t xml:space="preserve">Provide real-time access to IRD updates and Wellington-focused compliance alerts via our secure platform.</w:t>
      </w:r>
    </w:p>
    <w:bookmarkEnd w:id="27"/>
    <w:bookmarkEnd w:id="28"/>
    <w:bookmarkStart w:id="29" w:name="X864327712b494ef0a9a86a2ef86dd7c875c0095"/>
    <w:p>
      <w:pPr>
        <w:pStyle w:val="Heading2"/>
      </w:pPr>
      <w:r>
        <w:t xml:space="preserve">Budget Allocation: New Zealand Wellington Focus</w:t>
      </w:r>
    </w:p>
    <w:p>
      <w:pPr>
        <w:pStyle w:val="FirstParagraph"/>
      </w:pPr>
      <w:r>
        <w:t xml:space="preserve">Total Year 1 Budget: $185,000 (all funds allocated to Wellington market activities):</w:t>
      </w:r>
    </w:p>
    <w:p>
      <w:pPr>
        <w:pStyle w:val="BodyText"/>
      </w:pPr>
      <w:r>
        <w:t xml:space="preserve">Activity</w:t>
      </w:r>
    </w:p>
    <w:p>
      <w:pPr>
        <w:pStyle w:val="BodyText"/>
      </w:pPr>
      <w:r>
        <w:t xml:space="preserve">Allocation</w:t>
      </w:r>
    </w:p>
    <w:p>
      <w:pPr>
        <w:pStyle w:val="BodyText"/>
      </w:pPr>
      <w:r>
        <w:t xml:space="preserve">Local Relevance</w:t>
      </w:r>
    </w:p>
    <w:p>
      <w:pPr>
        <w:pStyle w:val="BodyText"/>
      </w:pPr>
      <w:r>
        <w:t xml:space="preserve">Digital Marketing (SEO/PPC)</w:t>
      </w:r>
    </w:p>
    <w:p>
      <w:pPr>
        <w:pStyle w:val="BodyText"/>
      </w:pPr>
      <w:r>
        <w:t xml:space="preserve">$45,000</w:t>
      </w:r>
    </w:p>
    <w:p>
      <w:pPr>
        <w:pStyle w:val="BodyText"/>
      </w:pPr>
      <w:r>
        <w:t xml:space="preserve">Targets Wellington business searches; tracks local lead sources.</w:t>
      </w:r>
    </w:p>
    <w:p>
      <w:pPr>
        <w:pStyle w:val="BodyText"/>
      </w:pPr>
      <w:r>
        <w:t xml:space="preserve">Community Partnerships &amp; Events</w:t>
      </w:r>
    </w:p>
    <w:p>
      <w:pPr>
        <w:pStyle w:val="BodyText"/>
      </w:pPr>
      <w:r>
        <w:t xml:space="preserve">$60,000</w:t>
      </w:r>
    </w:p>
    <w:p>
      <w:pPr>
        <w:numPr>
          <w:ilvl w:val="0"/>
          <w:numId w:val="1008"/>
        </w:numPr>
        <w:pStyle w:val="Compact"/>
      </w:pPr>
      <w:r>
        <w:t xml:space="preserve">Wellington Chamber of Commerce membership: $12,500</w:t>
      </w:r>
    </w:p>
    <w:p>
      <w:pPr>
        <w:numPr>
          <w:ilvl w:val="0"/>
          <w:numId w:val="1008"/>
        </w:numPr>
        <w:pStyle w:val="Compact"/>
      </w:pPr>
      <w:r>
        <w:t xml:space="preserve">Hosting 4 Wellington workshops: $28,500 (venue, materials)</w:t>
      </w:r>
    </w:p>
    <w:p>
      <w:pPr>
        <w:numPr>
          <w:ilvl w:val="0"/>
          <w:numId w:val="1008"/>
        </w:numPr>
        <w:pStyle w:val="Compact"/>
      </w:pPr>
      <w:r>
        <w:t xml:space="preserve">Sponsorship of Wellington Tech Week event: $19,000</w:t>
      </w:r>
    </w:p>
    <w:p>
      <w:pPr>
        <w:pStyle w:val="FirstParagraph"/>
      </w:pPr>
      <w:r>
        <w:t xml:space="preserve">Client Acquisition Programs</w:t>
      </w:r>
    </w:p>
    <w:p>
      <w:pPr>
        <w:pStyle w:val="BodyText"/>
      </w:pPr>
      <w:r>
        <w:t xml:space="preserve">$55,000</w:t>
      </w:r>
    </w:p>
    <w:p>
      <w:pPr>
        <w:pStyle w:val="BodyText"/>
      </w:pPr>
      <w:r>
        <w:t xml:space="preserve">Free audit checks for 25 Wellington businesses; referral program costs.</w:t>
      </w:r>
    </w:p>
    <w:p>
      <w:pPr>
        <w:pStyle w:val="BodyText"/>
      </w:pPr>
      <w:r>
        <w:t xml:space="preserve">Content Development (NZ-Focused)</w:t>
      </w:r>
    </w:p>
    <w:p>
      <w:pPr>
        <w:pStyle w:val="BodyText"/>
      </w:pPr>
      <w:r>
        <w:t xml:space="preserve">$25,000</w:t>
      </w:r>
    </w:p>
    <w:p>
      <w:pPr>
        <w:numPr>
          <w:ilvl w:val="0"/>
          <w:numId w:val="1009"/>
        </w:numPr>
        <w:pStyle w:val="Compact"/>
      </w:pPr>
      <w:r>
        <w:t xml:space="preserve">Case studies: "Audit Journey for a Wellington Cafe Chain" ($12k)</w:t>
      </w:r>
    </w:p>
    <w:p>
      <w:pPr>
        <w:numPr>
          <w:ilvl w:val="0"/>
          <w:numId w:val="1009"/>
        </w:numPr>
        <w:pStyle w:val="Compact"/>
      </w:pPr>
      <w:r>
        <w:t xml:space="preserve">Guidebook: "2024 IRD Compliance Checklist for Wellington SMEs" ($13k)</w:t>
      </w:r>
    </w:p>
    <w:bookmarkEnd w:id="29"/>
    <w:bookmarkStart w:id="30" w:name="Xd9a21688fbe49e837b6b679833ba74dfc5d422e"/>
    <w:p>
      <w:pPr>
        <w:pStyle w:val="Heading2"/>
      </w:pPr>
      <w:r>
        <w:t xml:space="preserve">Implementation Timeline: New Zealand Wellington</w:t>
      </w:r>
    </w:p>
    <w:p>
      <w:pPr>
        <w:pStyle w:val="FirstParagraph"/>
      </w:pPr>
      <w:r>
        <w:rPr>
          <w:bCs/>
          <w:b/>
        </w:rPr>
        <w:t xml:space="preserve">Q1 2024:</w:t>
      </w:r>
      <w:r>
        <w:t xml:space="preserve"> </w:t>
      </w:r>
      <w:r>
        <w:t xml:space="preserve">Launch local SEO; finalize partnerships with Wellington Chamber and Victoria University; host first "Compliance Basics" workshop at Central Library.</w:t>
      </w:r>
    </w:p>
    <w:p>
      <w:pPr>
        <w:pStyle w:val="BodyText"/>
      </w:pPr>
      <w:r>
        <w:rPr>
          <w:bCs/>
          <w:b/>
        </w:rPr>
        <w:t xml:space="preserve">Q3 2024:</w:t>
      </w:r>
      <w:r>
        <w:t xml:space="preserve"> </w:t>
      </w:r>
      <w:r>
        <w:t xml:space="preserve">Deploy free audit health checks; launch referral program; sponsor Wellington Tech Week session on startup audits.</w:t>
      </w:r>
    </w:p>
    <w:p>
      <w:pPr>
        <w:pStyle w:val="BodyText"/>
      </w:pPr>
      <w:r>
        <w:rPr>
          <w:bCs/>
          <w:b/>
        </w:rPr>
        <w:t xml:space="preserve">Q1 2025:</w:t>
      </w:r>
      <w:r>
        <w:t xml:space="preserve"> </w:t>
      </w:r>
      <w:r>
        <w:t xml:space="preserve">Secure first government contract (e.g., with a Wellington-based NGO); publish "Wellington SME Financial Health Report."</w:t>
      </w:r>
    </w:p>
    <w:p>
      <w:pPr>
        <w:pStyle w:val="BodyText"/>
      </w:pPr>
      <w:r>
        <w:rPr>
          <w:bCs/>
          <w:b/>
        </w:rPr>
        <w:t xml:space="preserve">Ongoing:</w:t>
      </w:r>
      <w:r>
        <w:t xml:space="preserve"> </w:t>
      </w:r>
      <w:r>
        <w:t xml:space="preserve">Quarterly workshops, continuous IRD regulation updates shared via Wellington-specific email newsletters.</w:t>
      </w:r>
    </w:p>
    <w:bookmarkEnd w:id="30"/>
    <w:bookmarkStart w:id="31" w:name="X6ac6c337c40c67af20caf02002aefcd6be4ee5c"/>
    <w:p>
      <w:pPr>
        <w:pStyle w:val="Heading2"/>
      </w:pPr>
      <w:r>
        <w:t xml:space="preserve">Evaluation &amp; Control for New Zealand Context</w:t>
      </w:r>
    </w:p>
    <w:p>
      <w:pPr>
        <w:pStyle w:val="FirstParagraph"/>
      </w:pPr>
      <w:r>
        <w:t xml:space="preserve">We measure success through Wellington-specific KPIs:</w:t>
      </w:r>
    </w:p>
    <w:p>
      <w:pPr>
        <w:pStyle w:val="BodyText"/>
      </w:pPr>
      <w:r>
        <w:rPr>
          <w:bCs/>
          <w:b/>
        </w:rPr>
        <w:t xml:space="preserve">Lead Quality:</w:t>
      </w:r>
      <w:r>
        <w:t xml:space="preserve"> </w:t>
      </w:r>
      <w:r>
        <w:t xml:space="preserve">% of leads from Wellington business owners (Target: 85%+).</w:t>
      </w:r>
    </w:p>
    <w:p>
      <w:pPr>
        <w:pStyle w:val="BodyText"/>
      </w:pPr>
      <w:r>
        <w:rPr>
          <w:bCs/>
          <w:b/>
        </w:rPr>
        <w:t xml:space="preserve">Local Engagement:</w:t>
      </w:r>
      <w:r>
        <w:t xml:space="preserve"> </w:t>
      </w:r>
      <w:r>
        <w:t xml:space="preserve">Number of workshops attended by Wellington businesses (Target: 120+ per quarter).</w:t>
      </w:r>
    </w:p>
    <w:p>
      <w:pPr>
        <w:pStyle w:val="BodyText"/>
      </w:pPr>
      <w:r>
        <w:t xml:space="preserve">Metric</w:t>
      </w:r>
    </w:p>
    <w:p>
      <w:pPr>
        <w:pStyle w:val="BodyText"/>
      </w:pPr>
      <w:r>
        <w:t xml:space="preserve">Client Acquisition Cost in Wellington</w:t>
      </w:r>
    </w:p>
    <w:p>
      <w:pPr>
        <w:pStyle w:val="BodyText"/>
      </w:pPr>
      <w:r>
        <w:t xml:space="preserve">$3,200</w:t>
      </w:r>
    </w:p>
    <w:p>
      <w:pPr>
        <w:pStyle w:val="BodyText"/>
      </w:pPr>
      <w:r>
        <w:t xml:space="preserve">Wellington Retention Rate (Y1)</w:t>
      </w:r>
    </w:p>
    <w:p>
      <w:pPr>
        <w:pStyle w:val="BodyText"/>
      </w:pPr>
      <w:r>
        <w:t xml:space="preserve">75%</w:t>
      </w:r>
    </w:p>
    <w:bookmarkEnd w:id="31"/>
    <w:bookmarkStart w:id="32" w:name="conclusion-the-wellington-advantage"/>
    <w:p>
      <w:pPr>
        <w:pStyle w:val="Heading2"/>
      </w:pPr>
      <w:r>
        <w:t xml:space="preserve">Conclusion: The Wellington Advantage</w:t>
      </w:r>
    </w:p>
    <w:p>
      <w:pPr>
        <w:pStyle w:val="FirstParagraph"/>
      </w:pPr>
      <w:r>
        <w:t xml:space="preserve">This Marketing Plan positions our</w:t>
      </w:r>
      <w:r>
        <w:t xml:space="preserve"> </w:t>
      </w:r>
      <w:r>
        <w:rPr>
          <w:bCs/>
          <w:b/>
        </w:rPr>
        <w:t xml:space="preserve">Auditor</w:t>
      </w:r>
      <w:r>
        <w:t xml:space="preserve"> </w:t>
      </w:r>
      <w:r>
        <w:t xml:space="preserve">as the indispensable financial partner for New Zealand Wellington businesses. By embedding our services within the city’s unique economic fabric – understanding local challenges from tourism cycles to government procurement – we transform audit from a compliance necessity into a strategic growth catalyst. Every tactic, from workshop topics to partnership choices, is calibrated for Wellington’s market realities. In a landscape where 68% of business owners seek locally grounded financial expertise (per Stats NZ), our focus on</w:t>
      </w:r>
      <w:r>
        <w:t xml:space="preserve"> </w:t>
      </w:r>
      <w:r>
        <w:rPr>
          <w:bCs/>
          <w:b/>
        </w:rPr>
        <w:t xml:space="preserve">New Zealand Wellington</w:t>
      </w:r>
      <w:r>
        <w:t xml:space="preserve"> </w:t>
      </w:r>
      <w:r>
        <w:t xml:space="preserve">as the core operating ecosystem ensures relevance, trust, and sustainable growth that national firms cannot replicate. This plan isn't just about audits; it's about becoming the heartbeat of Wellington's financial confidence.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New Zealand Wellington</dc:title>
  <dc:creator/>
  <dc:language>en</dc:language>
  <cp:keywords/>
  <dcterms:created xsi:type="dcterms:W3CDTF">2026-07-24T11:31:31Z</dcterms:created>
  <dcterms:modified xsi:type="dcterms:W3CDTF">2026-07-24T11:31:31Z</dcterms:modified>
</cp:coreProperties>
</file>

<file path=docProps/custom.xml><?xml version="1.0" encoding="utf-8"?>
<Properties xmlns="http://schemas.openxmlformats.org/officeDocument/2006/custom-properties" xmlns:vt="http://schemas.openxmlformats.org/officeDocument/2006/docPropsVTypes"/>
</file>