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eef7cbca33ec0445e6ac5d46e50af2e6468076c"/>
    <w:p>
      <w:pPr>
        <w:pStyle w:val="Heading1"/>
      </w:pPr>
      <w:r>
        <w:t xml:space="preserve">Comprehensive Marketing Plan for Auditor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premium auditor services within the dynamic business landscape of Nigeria Abuja. As the capital territory of Nigeria, Abuja serves as the political, economic, and administrative hub with over 3 million residents and a rapidly expanding corporate sector. Our goal is to position our firm as the premier</w:t>
      </w:r>
      <w:r>
        <w:t xml:space="preserve"> </w:t>
      </w:r>
      <w:r>
        <w:rPr>
          <w:bCs/>
          <w:b/>
        </w:rPr>
        <w:t xml:space="preserve">Auditor</w:t>
      </w:r>
      <w:r>
        <w:t xml:space="preserve"> </w:t>
      </w:r>
      <w:r>
        <w:t xml:space="preserve">for businesses operating across</w:t>
      </w:r>
      <w:r>
        <w:t xml:space="preserve"> </w:t>
      </w:r>
      <w:r>
        <w:rPr>
          <w:bCs/>
          <w:b/>
        </w:rPr>
        <w:t xml:space="preserve">Nigeria Abuja</w:t>
      </w:r>
      <w:r>
        <w:t xml:space="preserve">, delivering compliance excellence and strategic financial insights. This plan targets key sectors including government agencies, multinational corporations, NGOs, and emerging SMEs seeking certified audit services in the capital region.</w:t>
      </w:r>
    </w:p>
    <w:bookmarkEnd w:id="20"/>
    <w:bookmarkStart w:id="21" w:name="market-analysis-nigeria-abuja-context"/>
    <w:p>
      <w:pPr>
        <w:pStyle w:val="Heading2"/>
      </w:pPr>
      <w:r>
        <w:t xml:space="preserve">Market Analysis: Nigeria Abuja Context</w:t>
      </w:r>
    </w:p>
    <w:p>
      <w:pPr>
        <w:pStyle w:val="FirstParagraph"/>
      </w:pPr>
      <w:r>
        <w:t xml:space="preserve">Abuja presents unique opportunities for auditor services due to its status as Nigeria's federal capital. The city hosts all key government institutions (including the National Assembly, Ministries, and Central Bank of Nigeria offices), 36 state governments' embassies, and over 150 multinational corporations. According to recent NBS data, Abuja's GDP growth rate (6.2%) outpaces national averages (3.8%), driven by real estate development (25% YoY) and government contracting sectors. However, the market faces critical challenges: only 42% of Nigerian businesses maintain proper financial documentation per EFCC reports, creating urgent demand for professional</w:t>
      </w:r>
      <w:r>
        <w:t xml:space="preserve"> </w:t>
      </w:r>
      <w:r>
        <w:rPr>
          <w:bCs/>
          <w:b/>
        </w:rPr>
        <w:t xml:space="preserve">Auditor</w:t>
      </w:r>
      <w:r>
        <w:t xml:space="preserve"> </w:t>
      </w:r>
      <w:r>
        <w:t xml:space="preserve">services.</w:t>
      </w:r>
    </w:p>
    <w:p>
      <w:pPr>
        <w:pStyle w:val="BodyText"/>
      </w:pPr>
      <w:r>
        <w:t xml:space="preserve">Our primary target segments in</w:t>
      </w:r>
      <w:r>
        <w:t xml:space="preserve"> </w:t>
      </w:r>
      <w:r>
        <w:rPr>
          <w:bCs/>
          <w:b/>
        </w:rPr>
        <w:t xml:space="preserve">Nigeria Abuja</w:t>
      </w:r>
      <w:r>
        <w:t xml:space="preserve"> </w:t>
      </w:r>
      <w:r>
        <w:t xml:space="preserve">are:</w:t>
      </w:r>
    </w:p>
    <w:p>
      <w:pPr>
        <w:numPr>
          <w:ilvl w:val="0"/>
          <w:numId w:val="1001"/>
        </w:numPr>
        <w:pStyle w:val="Compact"/>
      </w:pPr>
      <w:r>
        <w:rPr>
          <w:iCs/>
          <w:i/>
        </w:rPr>
        <w:t xml:space="preserve">Government-Contracting Firms:</w:t>
      </w:r>
      <w:r>
        <w:t xml:space="preserve"> </w:t>
      </w:r>
      <w:r>
        <w:t xml:space="preserve">85% of contractors face audit failures due to poor record-keeping (NBDC, 2023)</w:t>
      </w:r>
    </w:p>
    <w:p>
      <w:pPr>
        <w:numPr>
          <w:ilvl w:val="0"/>
          <w:numId w:val="1001"/>
        </w:numPr>
        <w:pStyle w:val="Compact"/>
      </w:pPr>
      <w:r>
        <w:rPr>
          <w:iCs/>
          <w:i/>
        </w:rPr>
        <w:t xml:space="preserve">Multinational Enterprises:</w:t>
      </w:r>
      <w:r>
        <w:t xml:space="preserve"> </w:t>
      </w:r>
      <w:r>
        <w:t xml:space="preserve">73% require annual compliance audits for CAC registration</w:t>
      </w:r>
    </w:p>
    <w:p>
      <w:pPr>
        <w:numPr>
          <w:ilvl w:val="0"/>
          <w:numId w:val="1001"/>
        </w:numPr>
        <w:pStyle w:val="Compact"/>
      </w:pPr>
      <w:r>
        <w:rPr>
          <w:iCs/>
          <w:i/>
        </w:rPr>
        <w:t xml:space="preserve">Local SMEs:</w:t>
      </w:r>
      <w:r>
        <w:t xml:space="preserve"> </w:t>
      </w:r>
      <w:r>
        <w:t xml:space="preserve">Rapidly growing sector with only 18% engaging certified auditors (FIC, 2024)</w:t>
      </w:r>
    </w:p>
    <w:bookmarkEnd w:id="21"/>
    <w:bookmarkStart w:id="22"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Secure contracts with 35+ government-linked entities in Abuja (including State Ministry of Finance and Federal Account Council)</w:t>
      </w:r>
    </w:p>
    <w:p>
      <w:pPr>
        <w:numPr>
          <w:ilvl w:val="0"/>
          <w:numId w:val="1002"/>
        </w:numPr>
        <w:pStyle w:val="Compact"/>
      </w:pPr>
      <w:r>
        <w:t xml:space="preserve">Capture 15% market share among certified auditors in Abuja's commercial sector</w:t>
      </w:r>
    </w:p>
    <w:p>
      <w:pPr>
        <w:numPr>
          <w:ilvl w:val="0"/>
          <w:numId w:val="1002"/>
        </w:numPr>
        <w:pStyle w:val="Compact"/>
      </w:pPr>
      <w:r>
        <w:t xml:space="preserve">Generate ₦240 million in audit service revenue by Year 2</w:t>
      </w:r>
    </w:p>
    <w:p>
      <w:pPr>
        <w:numPr>
          <w:ilvl w:val="0"/>
          <w:numId w:val="1002"/>
        </w:numPr>
        <w:pStyle w:val="Compact"/>
      </w:pPr>
      <w:r>
        <w:t xml:space="preserve">Build brand recognition as Nigeria's most trusted auditor for Abuja-based compliance</w:t>
      </w:r>
    </w:p>
    <w:bookmarkEnd w:id="22"/>
    <w:bookmarkStart w:id="27" w:name="X08789fbf9fc84c47b034ae80a693c904d523f9d"/>
    <w:p>
      <w:pPr>
        <w:pStyle w:val="Heading2"/>
      </w:pPr>
      <w:r>
        <w:t xml:space="preserve">Marketing Strategies &amp; Tactics: The Abuja Focus</w:t>
      </w:r>
    </w:p>
    <w:p>
      <w:pPr>
        <w:pStyle w:val="FirstParagraph"/>
      </w:pPr>
      <w:r>
        <w:rPr>
          <w:bCs/>
          <w:b/>
        </w:rPr>
        <w:t xml:space="preserve">Nigeria Abuja-specific tactics</w:t>
      </w:r>
      <w:r>
        <w:t xml:space="preserve"> </w:t>
      </w:r>
      <w:r>
        <w:t xml:space="preserve">form the core of our strategy:</w:t>
      </w:r>
    </w:p>
    <w:bookmarkStart w:id="23" w:name="Xf79381e8016bc8cf5c93525297aa426d9a67ef3"/>
    <w:p>
      <w:pPr>
        <w:pStyle w:val="Heading3"/>
      </w:pPr>
      <w:r>
        <w:t xml:space="preserve">1. Government Partnership Program (Abuja Priority)</w:t>
      </w:r>
    </w:p>
    <w:p>
      <w:pPr>
        <w:pStyle w:val="FirstParagraph"/>
      </w:pPr>
      <w:r>
        <w:t xml:space="preserve">We'll deploy a dedicated government liaison team to engage with:</w:t>
      </w:r>
      <w:r>
        <w:t xml:space="preserve"> </w:t>
      </w:r>
      <w:r>
        <w:t xml:space="preserve">• Abuja City Council's Financial Control Unit</w:t>
      </w:r>
      <w:r>
        <w:t xml:space="preserve"> </w:t>
      </w:r>
      <w:r>
        <w:t xml:space="preserve">• Federal Ministry of Finance Audit Department</w:t>
      </w:r>
      <w:r>
        <w:t xml:space="preserve"> </w:t>
      </w:r>
      <w:r>
        <w:t xml:space="preserve">• Economic and Financial Crimes Commission (EFCC) compliance units</w:t>
      </w:r>
    </w:p>
    <w:bookmarkEnd w:id="23"/>
    <w:bookmarkStart w:id="24" w:name="sector-specific-audit-solutions"/>
    <w:p>
      <w:pPr>
        <w:pStyle w:val="Heading3"/>
      </w:pPr>
      <w:r>
        <w:t xml:space="preserve">2. Sector-Specific Audit Solutions</w:t>
      </w:r>
    </w:p>
    <w:p>
      <w:pPr>
        <w:pStyle w:val="FirstParagraph"/>
      </w:pPr>
      <w:r>
        <w:t xml:space="preserve">Developing tailored packages for Abuja's key industries:</w:t>
      </w:r>
    </w:p>
    <w:p>
      <w:pPr>
        <w:numPr>
          <w:ilvl w:val="0"/>
          <w:numId w:val="1003"/>
        </w:numPr>
        <w:pStyle w:val="Compact"/>
      </w:pPr>
      <w:r>
        <w:rPr>
          <w:bCs/>
          <w:b/>
        </w:rPr>
        <w:t xml:space="preserve">Infrastructure Contracts:</w:t>
      </w:r>
      <w:r>
        <w:t xml:space="preserve"> </w:t>
      </w:r>
      <w:r>
        <w:t xml:space="preserve">Specialized audits for construction firms bidding on Abuja-Gabon Highway projects</w:t>
      </w:r>
    </w:p>
    <w:p>
      <w:pPr>
        <w:numPr>
          <w:ilvl w:val="0"/>
          <w:numId w:val="1003"/>
        </w:numPr>
        <w:pStyle w:val="Compact"/>
      </w:pPr>
      <w:r>
        <w:rPr>
          <w:bCs/>
          <w:b/>
        </w:rPr>
        <w:t xml:space="preserve">NGO Compliance:</w:t>
      </w:r>
      <w:r>
        <w:t xml:space="preserve"> </w:t>
      </w:r>
      <w:r>
        <w:t xml:space="preserve">Mandatory financial reporting templates aligned with Abuja-based NGO registration (NACC)</w:t>
      </w:r>
    </w:p>
    <w:p>
      <w:pPr>
        <w:numPr>
          <w:ilvl w:val="0"/>
          <w:numId w:val="1003"/>
        </w:numPr>
        <w:pStyle w:val="Compact"/>
      </w:pPr>
      <w:r>
        <w:rPr>
          <w:bCs/>
          <w:b/>
        </w:rPr>
        <w:t xml:space="preserve">SME Growth Packages:</w:t>
      </w:r>
      <w:r>
        <w:t xml:space="preserve"> </w:t>
      </w:r>
      <w:r>
        <w:t xml:space="preserve">Affordable "Startup Audit" bundles for businesses registering at Abuja Industrial Park</w:t>
      </w:r>
    </w:p>
    <w:bookmarkEnd w:id="24"/>
    <w:bookmarkStart w:id="25" w:name="digital-outreach-in-nigerias-capital"/>
    <w:p>
      <w:pPr>
        <w:pStyle w:val="Heading3"/>
      </w:pPr>
      <w:r>
        <w:t xml:space="preserve">3. Digital Outreach in Nigeria's Capital</w:t>
      </w:r>
    </w:p>
    <w:p>
      <w:pPr>
        <w:pStyle w:val="FirstParagraph"/>
      </w:pPr>
      <w:r>
        <w:t xml:space="preserve">Targeted digital campaigns through Abuja-centric platforms:</w:t>
      </w:r>
      <w:r>
        <w:t xml:space="preserve"> </w:t>
      </w:r>
      <w:r>
        <w:t xml:space="preserve">• LinkedIn ads targeting finance directors of 500+ companies in Abuja Business District (ABD)</w:t>
      </w:r>
      <w:r>
        <w:t xml:space="preserve"> </w:t>
      </w:r>
      <w:r>
        <w:t xml:space="preserve">• WhatsApp Business campaigns via Abuja Chamber of Commerce partnerships</w:t>
      </w:r>
      <w:r>
        <w:t xml:space="preserve"> </w:t>
      </w:r>
      <w:r>
        <w:t xml:space="preserve">• SEO-optimized content on "Abuja Audit Compliance Requirements" for Google searches</w:t>
      </w:r>
    </w:p>
    <w:bookmarkEnd w:id="25"/>
    <w:bookmarkStart w:id="26" w:name="community-trust-building"/>
    <w:p>
      <w:pPr>
        <w:pStyle w:val="Heading3"/>
      </w:pPr>
      <w:r>
        <w:t xml:space="preserve">4. Community Trust Building</w:t>
      </w:r>
    </w:p>
    <w:p>
      <w:pPr>
        <w:pStyle w:val="FirstParagraph"/>
      </w:pPr>
      <w:r>
        <w:t xml:space="preserve">Establishing credibility through:</w:t>
      </w:r>
      <w:r>
        <w:t xml:space="preserve"> </w:t>
      </w:r>
      <w:r>
        <w:t xml:space="preserve">• Monthly free webinars "Abuja Financial Compliance Updates" hosted at Abuja Marriott Hotel</w:t>
      </w:r>
      <w:r>
        <w:t xml:space="preserve"> </w:t>
      </w:r>
      <w:r>
        <w:t xml:space="preserve">• Sponsorship of Abuja Finance Summit (2025 event) with auditor booth</w:t>
      </w:r>
      <w:r>
        <w:t xml:space="preserve"> </w:t>
      </w:r>
      <w:r>
        <w:t xml:space="preserve">• Free audit readiness workshops for Small Business Development Agency (SBDA) clients in Garki</w:t>
      </w:r>
    </w:p>
    <w:bookmarkEnd w:id="26"/>
    <w:bookmarkEnd w:id="27"/>
    <w:bookmarkStart w:id="28" w:name="budget-allocation-abuja-focus"/>
    <w:p>
      <w:pPr>
        <w:pStyle w:val="Heading2"/>
      </w:pPr>
      <w:r>
        <w:t xml:space="preserve">Budget Allocation: Abuja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Abuja Relevance</w:t>
            </w:r>
          </w:p>
        </w:tc>
      </w:tr>
      <w:tr>
        <w:tc>
          <w:tcPr/>
          <w:p>
            <w:pPr>
              <w:pStyle w:val="Compact"/>
              <w:jc w:val="left"/>
            </w:pPr>
            <w:r>
              <w:t xml:space="preserve">Government Liaison Team (3 staff)</w:t>
            </w:r>
          </w:p>
        </w:tc>
        <w:tc>
          <w:tcPr/>
          <w:p>
            <w:pPr>
              <w:pStyle w:val="Compact"/>
              <w:jc w:val="left"/>
            </w:pPr>
            <w:r>
              <w:t xml:space="preserve">75,000,000</w:t>
            </w:r>
          </w:p>
        </w:tc>
        <w:tc>
          <w:tcPr/>
          <w:p>
            <w:pPr>
              <w:pStyle w:val="Compact"/>
              <w:jc w:val="left"/>
            </w:pPr>
            <w:r>
              <w:t xml:space="preserve">Critical for Abuja regulatory access</w:t>
            </w:r>
          </w:p>
        </w:tc>
      </w:tr>
      <w:tr>
        <w:tc>
          <w:tcPr/>
          <w:p>
            <w:pPr>
              <w:pStyle w:val="Compact"/>
              <w:jc w:val="left"/>
            </w:pPr>
            <w:r>
              <w:t xml:space="preserve">Digital Campaigns (LinkedIn, WhatsApp)</w:t>
            </w:r>
          </w:p>
        </w:tc>
        <w:tc>
          <w:tcPr/>
          <w:p>
            <w:pPr>
              <w:pStyle w:val="Compact"/>
              <w:jc w:val="left"/>
            </w:pPr>
            <w:r>
              <w:t xml:space="preserve">42,500,000</w:t>
            </w:r>
          </w:p>
        </w:tc>
        <w:tc>
          <w:tcPr/>
          <w:p>
            <w:pPr>
              <w:pStyle w:val="Compact"/>
              <w:jc w:val="left"/>
            </w:pPr>
            <w:r>
              <w:t xml:space="preserve">Targets all Abuja-based businesses</w:t>
            </w:r>
          </w:p>
        </w:tc>
      </w:tr>
      <w:tr>
        <w:tc>
          <w:tcPr/>
          <w:p>
            <w:pPr>
              <w:pStyle w:val="Compact"/>
              <w:jc w:val="left"/>
            </w:pPr>
            <w:r>
              <w:t xml:space="preserve">Community Workshops (12 sessions)</w:t>
            </w:r>
          </w:p>
        </w:tc>
        <w:tc>
          <w:tcPr/>
          <w:p>
            <w:pPr>
              <w:pStyle w:val="Compact"/>
              <w:jc w:val="left"/>
            </w:pPr>
            <w:r>
              <w:t xml:space="preserve">18,750,000</w:t>
            </w:r>
          </w:p>
        </w:tc>
        <w:tc>
          <w:tcPr/>
          <w:p>
            <w:pPr>
              <w:pStyle w:val="Compact"/>
              <w:jc w:val="left"/>
            </w:pPr>
            <w:r>
              <w:t xml:space="preserve">Serve Garki/Asokoro business hubs</w:t>
            </w:r>
          </w:p>
        </w:tc>
      </w:tr>
      <w:tr>
        <w:tc>
          <w:tcPr/>
          <w:p>
            <w:pPr>
              <w:pStyle w:val="Compact"/>
              <w:jc w:val="left"/>
            </w:pPr>
            <w:r>
              <w:t xml:space="preserve">Sponsorship (Abuja Finance Summit)</w:t>
            </w:r>
          </w:p>
        </w:tc>
        <w:tc>
          <w:tcPr/>
          <w:p>
            <w:pPr>
              <w:pStyle w:val="Compact"/>
              <w:jc w:val="left"/>
            </w:pPr>
            <w:r>
              <w:t xml:space="preserve">25,000,000</w:t>
            </w:r>
          </w:p>
        </w:tc>
        <w:tc>
          <w:tcPr/>
          <w:p>
            <w:pPr>
              <w:pStyle w:val="Compact"/>
              <w:jc w:val="left"/>
            </w:pPr>
            <w:r>
              <w:t xml:space="preserve">Key Abuja networking event</w:t>
            </w:r>
          </w:p>
        </w:tc>
      </w:tr>
    </w:tbl>
    <w:bookmarkEnd w:id="28"/>
    <w:bookmarkStart w:id="29" w:name="X665f17d74812aaa6ab850e446f6c9fb47a9a28e"/>
    <w:p>
      <w:pPr>
        <w:pStyle w:val="Heading2"/>
      </w:pPr>
      <w:r>
        <w:t xml:space="preserve">Implementation Timeline: Abuja-First Rollout</w:t>
      </w:r>
    </w:p>
    <w:p>
      <w:pPr>
        <w:pStyle w:val="FirstParagraph"/>
      </w:pPr>
      <w:r>
        <w:rPr>
          <w:bCs/>
          <w:b/>
        </w:rPr>
        <w:t xml:space="preserve">Months 1-3:</w:t>
      </w:r>
      <w:r>
        <w:t xml:space="preserve"> </w:t>
      </w:r>
      <w:r>
        <w:t xml:space="preserve">Establish Abuja office at Central Business District (CBD), complete government liaison training, launch digital campaigns.</w:t>
      </w:r>
    </w:p>
    <w:p>
      <w:pPr>
        <w:pStyle w:val="BodyText"/>
      </w:pPr>
      <w:r>
        <w:rPr>
          <w:bCs/>
          <w:b/>
        </w:rPr>
        <w:t xml:space="preserve">Months 4-6:</w:t>
      </w:r>
      <w:r>
        <w:t xml:space="preserve"> </w:t>
      </w:r>
      <w:r>
        <w:t xml:space="preserve">Execute first 5 government contracts, host inaugural workshop at Abuja Hotel, finalize SME package pricing.</w:t>
      </w:r>
    </w:p>
    <w:p>
      <w:pPr>
        <w:pStyle w:val="BodyText"/>
      </w:pPr>
      <w:r>
        <w:rPr>
          <w:bCs/>
          <w:b/>
        </w:rPr>
        <w:t xml:space="preserve">Months 7-12:</w:t>
      </w:r>
      <w:r>
        <w:t xml:space="preserve"> </w:t>
      </w:r>
      <w:r>
        <w:t xml:space="preserve">Scale to 15 government clients, expand into NGO sector with specialized compliance packages for Abuja-based NGOs.</w:t>
      </w:r>
    </w:p>
    <w:p>
      <w:pPr>
        <w:pStyle w:val="BodyText"/>
      </w:pPr>
      <w:r>
        <w:rPr>
          <w:bCs/>
          <w:b/>
        </w:rPr>
        <w:t xml:space="preserve">Year 2:</w:t>
      </w:r>
      <w:r>
        <w:t xml:space="preserve"> </w:t>
      </w:r>
      <w:r>
        <w:t xml:space="preserve">Achieve target market share through referral programs among established Abuja clients.</w:t>
      </w:r>
    </w:p>
    <w:bookmarkEnd w:id="29"/>
    <w:bookmarkStart w:id="30" w:name="evaluation-metrics"/>
    <w:p>
      <w:pPr>
        <w:pStyle w:val="Heading2"/>
      </w:pPr>
      <w:r>
        <w:t xml:space="preserve">Evaluation Metrics</w:t>
      </w:r>
    </w:p>
    <w:p>
      <w:pPr>
        <w:pStyle w:val="FirstParagraph"/>
      </w:pPr>
      <w:r>
        <w:t xml:space="preserve">We'll measure success through key indicators directly tied to</w:t>
      </w:r>
      <w:r>
        <w:t xml:space="preserve"> </w:t>
      </w:r>
      <w:r>
        <w:rPr>
          <w:bCs/>
          <w:b/>
        </w:rPr>
        <w:t xml:space="preserve">Nigeria Abuja</w:t>
      </w:r>
      <w:r>
        <w:t xml:space="preserve">'s business environment:</w:t>
      </w:r>
    </w:p>
    <w:p>
      <w:pPr>
        <w:numPr>
          <w:ilvl w:val="0"/>
          <w:numId w:val="1004"/>
        </w:numPr>
        <w:pStyle w:val="Compact"/>
      </w:pPr>
      <w:r>
        <w:rPr>
          <w:iCs/>
          <w:i/>
        </w:rPr>
        <w:t xml:space="preserve">Government Contract Acquisition Rate:</w:t>
      </w:r>
      <w:r>
        <w:t xml:space="preserve"> </w:t>
      </w:r>
      <w:r>
        <w:t xml:space="preserve">Target 3 contracts/quarter in Abuja government entities</w:t>
      </w:r>
    </w:p>
    <w:p>
      <w:pPr>
        <w:numPr>
          <w:ilvl w:val="0"/>
          <w:numId w:val="1004"/>
        </w:numPr>
        <w:pStyle w:val="Compact"/>
      </w:pPr>
      <w:r>
        <w:rPr>
          <w:iCs/>
          <w:i/>
        </w:rPr>
        <w:t xml:space="preserve">Local Market Penetration:</w:t>
      </w:r>
      <w:r>
        <w:t xml:space="preserve"> </w:t>
      </w:r>
      <w:r>
        <w:t xml:space="preserve">Track % of new clients from within 20km radius of Abuja CBD</w:t>
      </w:r>
    </w:p>
    <w:p>
      <w:pPr>
        <w:numPr>
          <w:ilvl w:val="0"/>
          <w:numId w:val="1004"/>
        </w:numPr>
        <w:pStyle w:val="Compact"/>
      </w:pPr>
      <w:r>
        <w:rPr>
          <w:iCs/>
          <w:i/>
        </w:rPr>
        <w:t xml:space="preserve">Compliance Improvement Metrics:</w:t>
      </w:r>
      <w:r>
        <w:t xml:space="preserve"> </w:t>
      </w:r>
      <w:r>
        <w:t xml:space="preserve">Measure reduction in audit failure rates for client companies (target: 65% decrease)</w:t>
      </w:r>
    </w:p>
    <w:p>
      <w:pPr>
        <w:numPr>
          <w:ilvl w:val="0"/>
          <w:numId w:val="1004"/>
        </w:numPr>
        <w:pStyle w:val="Compact"/>
      </w:pPr>
      <w:r>
        <w:rPr>
          <w:iCs/>
          <w:i/>
        </w:rPr>
        <w:t xml:space="preserve">Brand Recognition:</w:t>
      </w:r>
      <w:r>
        <w:t xml:space="preserve"> </w:t>
      </w:r>
      <w:r>
        <w:t xml:space="preserve">Conduct quarterly surveys measuring "Top Auditor Choice" in Abuja (target: 42% recognition by Month 18)</w:t>
      </w:r>
    </w:p>
    <w:bookmarkEnd w:id="30"/>
    <w:bookmarkStart w:id="31" w:name="conclusion"/>
    <w:p>
      <w:pPr>
        <w:pStyle w:val="Heading2"/>
      </w:pPr>
      <w:r>
        <w:t xml:space="preserve">Conclusion</w:t>
      </w:r>
    </w:p>
    <w:p>
      <w:pPr>
        <w:pStyle w:val="FirstParagraph"/>
      </w:pPr>
      <w:r>
        <w:t xml:space="preserve">This Marketing Plan positions our firm to become the indispensable auditor partner for businesses navigating Nigeria's complex regulatory environment in Abuja. By embedding our service within Abuja's unique economic ecosystem—leveraging government channels, sector-specific solutions, and hyper-local engagement—we will establish sustainable growth while delivering exceptional value. As the capital city accelerates its digital economy transformation under President Tinubu's agenda, our auditor services will be strategically positioned to serve as critical enablers of transparency and growth across Nigeria Abuja. The plan delivers measurable outcomes through Abuja-centric execution, ensuring we become the benchmark for auditor excellence in Nigeria's most influential business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Nigeria Abuja</dc:title>
  <dc:creator/>
  <dc:language>en</dc:language>
  <cp:keywords/>
  <dcterms:created xsi:type="dcterms:W3CDTF">2025-12-13T21:08:25Z</dcterms:created>
  <dcterms:modified xsi:type="dcterms:W3CDTF">2025-12-13T21:08:25Z</dcterms:modified>
</cp:coreProperties>
</file>

<file path=docProps/custom.xml><?xml version="1.0" encoding="utf-8"?>
<Properties xmlns="http://schemas.openxmlformats.org/officeDocument/2006/custom-properties" xmlns:vt="http://schemas.openxmlformats.org/officeDocument/2006/docPropsVTypes"/>
</file>