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9" w:name="X581bc7db61fadc5f77449641cf0e871a27022b3"/>
    <w:p>
      <w:pPr>
        <w:pStyle w:val="Heading1"/>
      </w:pPr>
      <w:r>
        <w:t xml:space="preserve">Comprehensive Marketing Plan for Professional Auditor Services in Pakistan Karachi</w:t>
      </w:r>
    </w:p>
    <w:bookmarkStart w:id="20" w:name="executive-summary"/>
    <w:p>
      <w:pPr>
        <w:pStyle w:val="Heading2"/>
      </w:pPr>
      <w:r>
        <w:t xml:space="preserve">Executive Summary</w:t>
      </w:r>
    </w:p>
    <w:p>
      <w:pPr>
        <w:pStyle w:val="FirstParagraph"/>
      </w:pPr>
      <w:r>
        <w:t xml:space="preserve">This Marketing Plan outlines a strategic approach to establish and grow a premier auditor service provider in Karachi, Pakistan. As the economic hub of Pakistan with over 14 million residents and 45% of the country's industrial output, Karachi presents unparalleled opportunities for specialized financial auditing services. Our plan targets businesses navigating complex regulatory landscapes under Securities and Exchange Commission of Pakistan (SECP) guidelines while leveraging digital transformation trends unique to Pakistan Karachi. We project capturing 12% market share within three years by positioning our firm as the most trusted Auditor in Karachi through localized expertise, technology integration, and culturally attuned client engagement.</w:t>
      </w:r>
    </w:p>
    <w:bookmarkEnd w:id="20"/>
    <w:bookmarkStart w:id="21" w:name="Xc8740450b977a00133abc6453c5ac4c391e1bd3"/>
    <w:p>
      <w:pPr>
        <w:pStyle w:val="Heading2"/>
      </w:pPr>
      <w:r>
        <w:t xml:space="preserve">Situation Analysis: Karachi's Audit Landscape</w:t>
      </w:r>
    </w:p>
    <w:p>
      <w:pPr>
        <w:pStyle w:val="FirstParagraph"/>
      </w:pPr>
      <w:r>
        <w:t xml:space="preserve">Karachi's business environment demands rigorous financial oversight due to SECP compliance requirements and Pakistan's evolving tax regime. With 68% of Karachi-based businesses operating without certified auditors (State Bank of Pakistan, 2023), a significant market gap exists. Key challenges include:</w:t>
      </w:r>
    </w:p>
    <w:p>
      <w:pPr>
        <w:numPr>
          <w:ilvl w:val="0"/>
          <w:numId w:val="1001"/>
        </w:numPr>
        <w:pStyle w:val="Compact"/>
      </w:pPr>
      <w:r>
        <w:t xml:space="preserve">Complex tax regulations under the Income Tax Ordinance 2001</w:t>
      </w:r>
    </w:p>
    <w:p>
      <w:pPr>
        <w:numPr>
          <w:ilvl w:val="0"/>
          <w:numId w:val="1001"/>
        </w:numPr>
        <w:pStyle w:val="Compact"/>
      </w:pPr>
      <w:r>
        <w:t xml:space="preserve">High non-compliance penalties for unverified financial statements</w:t>
      </w:r>
    </w:p>
    <w:p>
      <w:pPr>
        <w:numPr>
          <w:ilvl w:val="0"/>
          <w:numId w:val="1001"/>
        </w:numPr>
        <w:pStyle w:val="Compact"/>
      </w:pPr>
      <w:r>
        <w:t xml:space="preserve">Limited access to tech-enabled audit solutions for SMEs</w:t>
      </w:r>
    </w:p>
    <w:p>
      <w:pPr>
        <w:numPr>
          <w:ilvl w:val="0"/>
          <w:numId w:val="1001"/>
        </w:numPr>
        <w:pStyle w:val="Compact"/>
      </w:pPr>
      <w:r>
        <w:t xml:space="preserve">Cultural preference for local business relationships in Pakistan Karachi's corporate culture</w:t>
      </w:r>
    </w:p>
    <w:p>
      <w:pPr>
        <w:pStyle w:val="FirstParagraph"/>
      </w:pPr>
      <w:r>
        <w:t xml:space="preserve">Our analysis reveals that 73% of Karachi enterprises prioritize auditors with deep understanding of local regulatory nuances over global firm branding. This creates a strategic advantage for our hyper-localized service model.</w:t>
      </w:r>
    </w:p>
    <w:bookmarkEnd w:id="21"/>
    <w:bookmarkStart w:id="22" w:name="target-audience-segmentation"/>
    <w:p>
      <w:pPr>
        <w:pStyle w:val="Heading2"/>
      </w:pPr>
      <w:r>
        <w:t xml:space="preserve">Target Audience Segmentation</w:t>
      </w:r>
    </w:p>
    <w:p>
      <w:pPr>
        <w:pStyle w:val="FirstParagraph"/>
      </w:pPr>
      <w:r>
        <w:t xml:space="preserve">We identify three primary segments in Pakistan Karachi:</w:t>
      </w:r>
    </w:p>
    <w:p>
      <w:pPr>
        <w:numPr>
          <w:ilvl w:val="0"/>
          <w:numId w:val="1002"/>
        </w:numPr>
        <w:pStyle w:val="Compact"/>
      </w:pPr>
      <w:r>
        <w:rPr>
          <w:bCs/>
          <w:b/>
        </w:rPr>
        <w:t xml:space="preserve">SMEs (50-300 employees)</w:t>
      </w:r>
      <w:r>
        <w:t xml:space="preserve">: 68% of Karachi's business landscape requiring SECP annual audits. They value cost-effective, mobile-accessible reporting and Urdu-speaking audit teams.</w:t>
      </w:r>
    </w:p>
    <w:p>
      <w:pPr>
        <w:numPr>
          <w:ilvl w:val="0"/>
          <w:numId w:val="1002"/>
        </w:numPr>
        <w:pStyle w:val="Compact"/>
      </w:pPr>
      <w:r>
        <w:rPr>
          <w:bCs/>
          <w:b/>
        </w:rPr>
        <w:t xml:space="preserve">Export-Oriented Manufacturers</w:t>
      </w:r>
      <w:r>
        <w:t xml:space="preserve">: 24% of Karachi's industrial output needing international compliance (e.g., ISO standards). They demand cross-border audit expertise with GCC market knowledge.</w:t>
      </w:r>
    </w:p>
    <w:p>
      <w:pPr>
        <w:numPr>
          <w:ilvl w:val="0"/>
          <w:numId w:val="1002"/>
        </w:numPr>
        <w:pStyle w:val="Compact"/>
      </w:pPr>
      <w:r>
        <w:rPr>
          <w:bCs/>
          <w:b/>
        </w:rPr>
        <w:t xml:space="preserve">Startup Ecosystem</w:t>
      </w:r>
      <w:r>
        <w:t xml:space="preserve">: 18,000+ active startups in Karachi seeking pre-audit financial health assessments. This segment requires educational support alongside service delivery.</w:t>
      </w:r>
    </w:p>
    <w:bookmarkEnd w:id="22"/>
    <w:bookmarkStart w:id="23" w:name="marketing-objectives-2024-2026"/>
    <w:p>
      <w:pPr>
        <w:pStyle w:val="Heading2"/>
      </w:pPr>
      <w:r>
        <w:t xml:space="preserve">Marketing Objectives (2024-2026)</w:t>
      </w:r>
    </w:p>
    <w:p>
      <w:pPr>
        <w:pStyle w:val="FirstParagraph"/>
      </w:pPr>
      <w:r>
        <w:t xml:space="preserve">Specific, measurable goals aligned with Pakistan Karachi's market dynamics:</w:t>
      </w:r>
    </w:p>
    <w:p>
      <w:pPr>
        <w:numPr>
          <w:ilvl w:val="0"/>
          <w:numId w:val="1003"/>
        </w:numPr>
        <w:pStyle w:val="Compact"/>
      </w:pPr>
      <w:r>
        <w:t xml:space="preserve">Acquire 150 new clients in Karachi within Year 1 (75% SMEs, 15% manufacturers, 10% startups)</w:t>
      </w:r>
    </w:p>
    <w:p>
      <w:pPr>
        <w:numPr>
          <w:ilvl w:val="0"/>
          <w:numId w:val="1003"/>
        </w:numPr>
        <w:pStyle w:val="Compact"/>
      </w:pPr>
      <w:r>
        <w:t xml:space="preserve">Achieve 92% client retention rate through personalized service touchpoints</w:t>
      </w:r>
    </w:p>
    <w:p>
      <w:pPr>
        <w:numPr>
          <w:ilvl w:val="0"/>
          <w:numId w:val="1003"/>
        </w:numPr>
        <w:pStyle w:val="Compact"/>
      </w:pPr>
      <w:r>
        <w:t xml:space="preserve">Secure partnerships with Karachi Chamber of Commerce &amp; Industry and Pakistan Institute of Chartered Accountants</w:t>
      </w:r>
    </w:p>
    <w:p>
      <w:pPr>
        <w:numPr>
          <w:ilvl w:val="0"/>
          <w:numId w:val="1003"/>
        </w:numPr>
        <w:pStyle w:val="Compact"/>
      </w:pPr>
      <w:r>
        <w:t xml:space="preserve">Attain #1 brand recognition as "Preferred Auditor in Karachi" per annual market surveys</w:t>
      </w:r>
    </w:p>
    <w:bookmarkEnd w:id="23"/>
    <w:bookmarkStart w:id="24" w:name="marketing-strategies-tactics"/>
    <w:p>
      <w:pPr>
        <w:pStyle w:val="Heading2"/>
      </w:pPr>
      <w:r>
        <w:t xml:space="preserve">Marketing Strategies &amp; Tactics</w:t>
      </w:r>
    </w:p>
    <w:p>
      <w:pPr>
        <w:pStyle w:val="FirstParagraph"/>
      </w:pPr>
      <w:r>
        <w:rPr>
          <w:bCs/>
          <w:b/>
        </w:rPr>
        <w:t xml:space="preserve">Localized Value Proposition:</w:t>
      </w:r>
    </w:p>
    <w:p>
      <w:pPr>
        <w:pStyle w:val="BodyText"/>
      </w:pPr>
      <w:r>
        <w:t xml:space="preserve">We position our firm as the only Auditor in Pakistan Karachi offering:</w:t>
      </w:r>
      <w:r>
        <w:br/>
      </w:r>
      <w:r>
        <w:t xml:space="preserve">•</w:t>
      </w:r>
      <w:r>
        <w:t xml:space="preserve"> </w:t>
      </w:r>
      <w:r>
        <w:rPr>
          <w:iCs/>
          <w:i/>
        </w:rPr>
        <w:t xml:space="preserve">Karachi-Specific Compliance Mapping</w:t>
      </w:r>
      <w:r>
        <w:t xml:space="preserve">: Real-time updates of SECP circulars via SMS/WhatsApp (critical for Urdu-speaking clients)</w:t>
      </w:r>
      <w:r>
        <w:br/>
      </w:r>
      <w:r>
        <w:t xml:space="preserve">•</w:t>
      </w:r>
      <w:r>
        <w:t xml:space="preserve"> </w:t>
      </w:r>
      <w:r>
        <w:rPr>
          <w:iCs/>
          <w:i/>
        </w:rPr>
        <w:t xml:space="preserve">Hybrid Audit Models</w:t>
      </w:r>
      <w:r>
        <w:t xml:space="preserve">: In-person meetings at Karachi branch locations combined with cloud-based audit software</w:t>
      </w:r>
      <w:r>
        <w:br/>
      </w:r>
      <w:r>
        <w:t xml:space="preserve">•</w:t>
      </w:r>
      <w:r>
        <w:t xml:space="preserve"> </w:t>
      </w:r>
      <w:r>
        <w:rPr>
          <w:iCs/>
          <w:i/>
        </w:rPr>
        <w:t xml:space="preserve">Cultural Integration Services</w:t>
      </w:r>
      <w:r>
        <w:t xml:space="preserve">: Business etiquette training for foreign clients audited in Karachi offices</w:t>
      </w:r>
    </w:p>
    <w:p>
      <w:pPr>
        <w:pStyle w:val="BodyText"/>
      </w:pPr>
      <w:r>
        <w:rPr>
          <w:bCs/>
          <w:b/>
        </w:rPr>
        <w:t xml:space="preserve">Channel Strategy:</w:t>
      </w:r>
    </w:p>
    <w:p>
      <w:pPr>
        <w:pStyle w:val="BodyText"/>
      </w:pPr>
      <w:r>
        <w:rPr>
          <w:bCs/>
          <w:b/>
        </w:rPr>
        <w:t xml:space="preserve">Hyperlocal Events:</w:t>
      </w:r>
      <w:r>
        <w:t xml:space="preserve"> </w:t>
      </w:r>
      <w:r>
        <w:t xml:space="preserve">Monthly "Financial Health Clinics" at IBA Karachi, DHA, and Saddar business hubs (20% of marketing budget)</w:t>
      </w:r>
    </w:p>
    <w:p>
      <w:pPr>
        <w:pStyle w:val="BodyText"/>
      </w:pPr>
      <w:r>
        <w:rPr>
          <w:bCs/>
          <w:b/>
        </w:rPr>
        <w:t xml:space="preserve">Digital Presence:</w:t>
      </w:r>
      <w:r>
        <w:t xml:space="preserve"> </w:t>
      </w:r>
      <w:r>
        <w:t xml:space="preserve">SEO-optimized Urdu/English website with Karachi-specific case studies; targeted Facebook/LinkedIn ads focusing on SECP compliance keywords</w:t>
      </w:r>
    </w:p>
    <w:p>
      <w:pPr>
        <w:pStyle w:val="BodyText"/>
      </w:pPr>
      <w:r>
        <w:rPr>
          <w:bCs/>
          <w:b/>
        </w:rPr>
        <w:t xml:space="preserve">Strategic Partnerships:</w:t>
      </w:r>
      <w:r>
        <w:t xml:space="preserve"> </w:t>
      </w:r>
      <w:r>
        <w:t xml:space="preserve">Co-branded workshops with Pakistan Chamber of Commerce, Bank Alfalah (Karachi branch), and startup incubators like Nesto Karachi</w:t>
      </w:r>
    </w:p>
    <w:p>
      <w:pPr>
        <w:numPr>
          <w:ilvl w:val="0"/>
          <w:numId w:val="1004"/>
        </w:numPr>
        <w:pStyle w:val="Compact"/>
      </w:pPr>
      <w:r>
        <w:t xml:space="preserve">*Example: "SECP Compliance Bootcamp" with 300+ free seats at Karachi Technology Park</w:t>
      </w:r>
    </w:p>
    <w:p>
      <w:pPr>
        <w:pStyle w:val="FirstParagraph"/>
      </w:pPr>
      <w:r>
        <w:rPr>
          <w:bCs/>
          <w:b/>
        </w:rPr>
        <w:t xml:space="preserve">Product Differentiation:</w:t>
      </w:r>
    </w:p>
    <w:p>
      <w:pPr>
        <w:pStyle w:val="BodyText"/>
      </w:pPr>
      <w:r>
        <w:t xml:space="preserve">We develop "Karachi Audit Guarantee":</w:t>
      </w:r>
    </w:p>
    <w:p>
      <w:pPr>
        <w:numPr>
          <w:ilvl w:val="0"/>
          <w:numId w:val="1005"/>
        </w:numPr>
        <w:pStyle w:val="Compact"/>
      </w:pPr>
      <w:r>
        <w:t xml:space="preserve">15-day audit completion (vs. industry average 30 days)</w:t>
      </w:r>
    </w:p>
    <w:p>
      <w:pPr>
        <w:numPr>
          <w:ilvl w:val="0"/>
          <w:numId w:val="1005"/>
        </w:numPr>
        <w:pStyle w:val="Compact"/>
      </w:pPr>
      <w:r>
        <w:t xml:space="preserve">Zero penalty assurance for SECP submissions</w:t>
      </w:r>
    </w:p>
    <w:p>
      <w:pPr>
        <w:numPr>
          <w:ilvl w:val="0"/>
          <w:numId w:val="1005"/>
        </w:numPr>
        <w:pStyle w:val="Compact"/>
      </w:pPr>
      <w:r>
        <w:t xml:space="preserve">Dedicated Karachi-based auditor assigned from day one</w:t>
      </w:r>
    </w:p>
    <w:bookmarkEnd w:id="24"/>
    <w:bookmarkStart w:id="25" w:name="budget-allocation-year-1-pkr-48-million"/>
    <w:p>
      <w:pPr>
        <w:pStyle w:val="Heading2"/>
      </w:pPr>
      <w:r>
        <w:t xml:space="preserve">Budget Allocation (Year 1: PKR 48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(PKR)</w:t>
            </w:r>
          </w:p>
        </w:tc>
        <w:tc>
          <w:tcPr/>
          <w:p>
            <w:pPr>
              <w:pStyle w:val="Compact"/>
              <w:jc w:val="left"/>
            </w:pPr>
            <w:r>
              <w:t xml:space="preserve">Focus Area</w:t>
            </w:r>
          </w:p>
        </w:tc>
      </w:tr>
      <w:tr>
        <w:tc>
          <w:tcPr/>
          <w:p>
            <w:pPr>
              <w:pStyle w:val="Compact"/>
              <w:jc w:val="left"/>
            </w:pPr>
            <w:r>
              <w:t xml:space="preserve">Hyperlocal Events &amp; Sponsorships</w:t>
            </w:r>
          </w:p>
        </w:tc>
        <w:tc>
          <w:tcPr/>
          <w:p>
            <w:pPr>
              <w:pStyle w:val="Compact"/>
              <w:jc w:val="left"/>
            </w:pPr>
            <w:r>
              <w:t xml:space="preserve">12,000,000</w:t>
            </w:r>
          </w:p>
        </w:tc>
        <w:tc>
          <w:tcPr/>
          <w:p>
            <w:pPr>
              <w:pStyle w:val="Compact"/>
              <w:jc w:val="left"/>
            </w:pPr>
            <w:r>
              <w:t xml:space="preserve">Karachi business events (Chamber of Commerce, IBA)</w:t>
            </w:r>
          </w:p>
        </w:tc>
      </w:tr>
      <w:tr>
        <w:tc>
          <w:tcPr/>
          <w:p>
            <w:pPr>
              <w:pStyle w:val="Compact"/>
              <w:jc w:val="left"/>
            </w:pPr>
            <w:r>
              <w:t xml:space="preserve">Digital Marketing</w:t>
            </w:r>
          </w:p>
        </w:tc>
        <w:tc>
          <w:tcPr/>
          <w:p>
            <w:pPr>
              <w:pStyle w:val="Compact"/>
              <w:jc w:val="left"/>
            </w:pPr>
            <w:r>
              <w:t xml:space="preserve">14,400,000</w:t>
            </w:r>
          </w:p>
        </w:tc>
        <w:tc>
          <w:tcPr/>
          <w:p>
            <w:pPr>
              <w:pStyle w:val="Compact"/>
              <w:jc w:val="left"/>
            </w:pPr>
            <w:r>
              <w:t xml:space="preserve">Google Ads targeting "SECP audit Karachi", Urdu social media campaigns</w:t>
            </w:r>
          </w:p>
        </w:tc>
      </w:tr>
      <w:tr>
        <w:tc>
          <w:tcPr/>
          <w:p>
            <w:pPr>
              <w:pStyle w:val="Compact"/>
              <w:jc w:val="left"/>
            </w:pPr>
            <w:r>
              <w:t xml:space="preserve">Partnership Development</w:t>
            </w:r>
          </w:p>
        </w:tc>
        <w:tc>
          <w:tcPr/>
          <w:p>
            <w:pPr>
              <w:pStyle w:val="Compact"/>
              <w:jc w:val="left"/>
            </w:pPr>
            <w:r>
              <w:t xml:space="preserve">8,640,000</w:t>
            </w:r>
          </w:p>
        </w:tc>
        <w:tc>
          <w:tcPr/>
          <w:p>
            <w:pPr>
              <w:pStyle w:val="Compact"/>
              <w:jc w:val="left"/>
            </w:pPr>
            <w:r>
              <w:t xml:space="preserve">Co-marketing with banks and startup hubs in Karachi</w:t>
            </w:r>
          </w:p>
        </w:tc>
      </w:tr>
      <w:tr>
        <w:tc>
          <w:tcPr/>
          <w:p>
            <w:pPr>
              <w:pStyle w:val="Compact"/>
              <w:jc w:val="left"/>
            </w:pPr>
            <w:r>
              <w:t xml:space="preserve">Cultural Localization</w:t>
            </w:r>
          </w:p>
        </w:tc>
        <w:tc>
          <w:tcPr/>
          <w:p>
            <w:pPr>
              <w:pStyle w:val="Compact"/>
              <w:jc w:val="left"/>
            </w:pPr>
            <w:r>
              <w:t xml:space="preserve">7,200,000</w:t>
            </w:r>
          </w:p>
        </w:tc>
        <w:tc>
          <w:tcPr/>
          <w:p>
            <w:pPr>
              <w:pStyle w:val="Compact"/>
              <w:jc w:val="left"/>
            </w:pPr>
            <w:r>
              <w:t xml:space="preserve">Urdu audit reports, local dialect communication training</w:t>
            </w:r>
          </w:p>
        </w:tc>
      </w:tr>
      <w:tr>
        <w:tc>
          <w:tcPr/>
          <w:p>
            <w:pPr>
              <w:pStyle w:val="Compact"/>
              <w:jc w:val="left"/>
            </w:pPr>
            <w:r>
              <w:t xml:space="preserve">Total</w:t>
            </w:r>
          </w:p>
        </w:tc>
        <w:tc>
          <w:tcPr/>
          <w:p>
            <w:pPr>
              <w:pStyle w:val="Compact"/>
              <w:jc w:val="left"/>
            </w:pPr>
            <w:r>
              <w:rPr>
                <w:bCs/>
                <w:b/>
              </w:rPr>
              <w:t xml:space="preserve">48,240,000</w:t>
            </w:r>
          </w:p>
        </w:tc>
        <w:tc>
          <w:tcPr/>
          <w:p>
            <w:pPr>
              <w:pStyle w:val="Compact"/>
            </w:pPr>
          </w:p>
        </w:tc>
      </w:tr>
    </w:tbl>
    <w:bookmarkEnd w:id="25"/>
    <w:bookmarkStart w:id="26" w:name="Xed1fd272568253daf0e209ab6e9a555d5c74fab"/>
    <w:p>
      <w:pPr>
        <w:pStyle w:val="Heading2"/>
      </w:pPr>
      <w:r>
        <w:t xml:space="preserve">Implementation Timeline (Q1 2024 - Q4 2026)</w:t>
      </w:r>
    </w:p>
    <w:p>
      <w:pPr>
        <w:pStyle w:val="FirstParagraph"/>
      </w:pPr>
      <w:r>
        <w:rPr>
          <w:bCs/>
          <w:b/>
        </w:rPr>
        <w:t xml:space="preserve">Phase 1: Foundation (Q1-Q3 2024)</w:t>
      </w:r>
    </w:p>
    <w:p>
      <w:pPr>
        <w:numPr>
          <w:ilvl w:val="0"/>
          <w:numId w:val="1006"/>
        </w:numPr>
        <w:pStyle w:val="Compact"/>
      </w:pPr>
      <w:r>
        <w:t xml:space="preserve">Establish Karachi office at Gulshan-e-Iqbal with Urdu-speaking audit team</w:t>
      </w:r>
    </w:p>
    <w:p>
      <w:pPr>
        <w:numPr>
          <w:ilvl w:val="0"/>
          <w:numId w:val="1006"/>
        </w:numPr>
        <w:pStyle w:val="Compact"/>
      </w:pPr>
      <w:r>
        <w:t xml:space="preserve">Leverage Pakistan Institute of Chartered Accountants for credibility</w:t>
      </w:r>
    </w:p>
    <w:p>
      <w:pPr>
        <w:numPr>
          <w:ilvl w:val="0"/>
          <w:numId w:val="1006"/>
        </w:numPr>
        <w:pStyle w:val="Compact"/>
      </w:pPr>
      <w:r>
        <w:t xml:space="preserve">Launch first "Karachi SECP Compliance Webinar Series"</w:t>
      </w:r>
    </w:p>
    <w:p>
      <w:pPr>
        <w:pStyle w:val="FirstParagraph"/>
      </w:pPr>
      <w:r>
        <w:rPr>
          <w:bCs/>
          <w:b/>
        </w:rPr>
        <w:t xml:space="preserve">Phase 2: Growth (Q4 2024 - Q3 2025)</w:t>
      </w:r>
    </w:p>
    <w:p>
      <w:pPr>
        <w:numPr>
          <w:ilvl w:val="0"/>
          <w:numId w:val="1007"/>
        </w:numPr>
        <w:pStyle w:val="Compact"/>
      </w:pPr>
      <w:r>
        <w:t xml:space="preserve">Secure partnerships with top Karachi banks for client referrals</w:t>
      </w:r>
    </w:p>
    <w:p>
      <w:pPr>
        <w:numPr>
          <w:ilvl w:val="0"/>
          <w:numId w:val="1007"/>
        </w:numPr>
        <w:pStyle w:val="Compact"/>
      </w:pPr>
      <w:r>
        <w:t xml:space="preserve">Deploy AI-powered audit software with Urdu interface</w:t>
      </w:r>
    </w:p>
    <w:p>
      <w:pPr>
        <w:numPr>
          <w:ilvl w:val="0"/>
          <w:numId w:val="1007"/>
        </w:numPr>
        <w:pStyle w:val="Compact"/>
      </w:pPr>
      <w:r>
        <w:t xml:space="preserve">Expand to secondary cities (Lahore, Islamabad) using Karachi as pilot hub</w:t>
      </w:r>
    </w:p>
    <w:p>
      <w:pPr>
        <w:pStyle w:val="FirstParagraph"/>
      </w:pPr>
      <w:r>
        <w:rPr>
          <w:bCs/>
          <w:b/>
        </w:rPr>
        <w:t xml:space="preserve">Phase 3: Dominance (Q4 2025 - Q4 2026)</w:t>
      </w:r>
    </w:p>
    <w:p>
      <w:pPr>
        <w:numPr>
          <w:ilvl w:val="0"/>
          <w:numId w:val="1008"/>
        </w:numPr>
        <w:pStyle w:val="Compact"/>
      </w:pPr>
      <w:r>
        <w:t xml:space="preserve">Become official SECP compliance partner for Karachi businesses</w:t>
      </w:r>
    </w:p>
    <w:p>
      <w:pPr>
        <w:numPr>
          <w:ilvl w:val="0"/>
          <w:numId w:val="1008"/>
        </w:numPr>
        <w:pStyle w:val="Compact"/>
      </w:pPr>
      <w:r>
        <w:t xml:space="preserve">Launch "Karachi Audit Index" tracking industry compliance trends</w:t>
      </w:r>
    </w:p>
    <w:p>
      <w:pPr>
        <w:numPr>
          <w:ilvl w:val="0"/>
          <w:numId w:val="1008"/>
        </w:numPr>
        <w:pStyle w:val="Compact"/>
      </w:pPr>
      <w:r>
        <w:t xml:space="preserve">Expand to GCC market services for Karachi exporters</w:t>
      </w:r>
    </w:p>
    <w:bookmarkEnd w:id="26"/>
    <w:bookmarkStart w:id="27" w:name="evaluation-control-mechanisms"/>
    <w:p>
      <w:pPr>
        <w:pStyle w:val="Heading2"/>
      </w:pPr>
      <w:r>
        <w:t xml:space="preserve">Evaluation &amp; Control Mechanisms</w:t>
      </w:r>
    </w:p>
    <w:p>
      <w:pPr>
        <w:pStyle w:val="FirstParagraph"/>
      </w:pPr>
      <w:r>
        <w:t xml:space="preserve">We implement real-time monitoring through:</w:t>
      </w:r>
    </w:p>
    <w:p>
      <w:pPr>
        <w:numPr>
          <w:ilvl w:val="0"/>
          <w:numId w:val="1009"/>
        </w:numPr>
        <w:pStyle w:val="Compact"/>
      </w:pPr>
      <w:r>
        <w:rPr>
          <w:iCs/>
          <w:i/>
        </w:rPr>
        <w:t xml:space="preserve">Karachi Market Pulse Dashboard:</w:t>
      </w:r>
      <w:r>
        <w:t xml:space="preserve"> </w:t>
      </w:r>
      <w:r>
        <w:t xml:space="preserve">Tracks local SECP compliance rates and client acquisition costs by area (Saddar, Clifton, Gulshan)</w:t>
      </w:r>
    </w:p>
    <w:p>
      <w:pPr>
        <w:numPr>
          <w:ilvl w:val="0"/>
          <w:numId w:val="1009"/>
        </w:numPr>
        <w:pStyle w:val="Compact"/>
      </w:pPr>
      <w:r>
        <w:rPr>
          <w:iCs/>
          <w:i/>
        </w:rPr>
        <w:t xml:space="preserve">Cultural Relevance Score:</w:t>
      </w:r>
      <w:r>
        <w:t xml:space="preserve"> </w:t>
      </w:r>
      <w:r>
        <w:t xml:space="preserve">Monthly client surveys measuring "understanding of Karachi business culture" (target: 4.8/5)</w:t>
      </w:r>
    </w:p>
    <w:p>
      <w:pPr>
        <w:numPr>
          <w:ilvl w:val="0"/>
          <w:numId w:val="1009"/>
        </w:numPr>
        <w:pStyle w:val="Compact"/>
      </w:pPr>
      <w:r>
        <w:rPr>
          <w:iCs/>
          <w:i/>
        </w:rPr>
        <w:t xml:space="preserve">SECP Penalty Avoidance Rate:</w:t>
      </w:r>
      <w:r>
        <w:t xml:space="preserve"> </w:t>
      </w:r>
      <w:r>
        <w:t xml:space="preserve">Tracks audit success in preventing government penalties (target: 99%)</w:t>
      </w:r>
    </w:p>
    <w:p>
      <w:pPr>
        <w:pStyle w:val="FirstParagraph"/>
      </w:pPr>
      <w:r>
        <w:t xml:space="preserve">All metrics will be reviewed weekly by our Karachi operations team, with quarterly adjustments to marketing tactics based on Pakistan's regulatory changes.</w:t>
      </w:r>
    </w:p>
    <w:bookmarkEnd w:id="27"/>
    <w:bookmarkStart w:id="28" w:name="conclusion"/>
    <w:p>
      <w:pPr>
        <w:pStyle w:val="Heading2"/>
      </w:pPr>
      <w:r>
        <w:t xml:space="preserve">Conclusion</w:t>
      </w:r>
    </w:p>
    <w:p>
      <w:pPr>
        <w:pStyle w:val="FirstParagraph"/>
      </w:pPr>
      <w:r>
        <w:t xml:space="preserve">This Marketing Plan positions our Auditor service as the indispensable partner for business success in Pakistan Karachi. By embedding ourselves within Karachi's economic ecosystem through localized compliance expertise, cultural intelligence, and hyper-targeted engagement, we will transform from a service provider to the region's financial backbone. As Karachi continues its trajectory as Pakistan's commercial epicenter – projected to grow 5.7% annually until 2030 – our specialized approach ensures sustainable market leadership where regulatory complexity meets entrepreneurial ambition.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Pakistan Karachi</dc:title>
  <dc:creator/>
  <dc:language>en</dc:language>
  <cp:keywords/>
  <dcterms:created xsi:type="dcterms:W3CDTF">2025-12-11T10:34:06Z</dcterms:created>
  <dcterms:modified xsi:type="dcterms:W3CDTF">2025-12-11T10:34:06Z</dcterms:modified>
</cp:coreProperties>
</file>

<file path=docProps/custom.xml><?xml version="1.0" encoding="utf-8"?>
<Properties xmlns="http://schemas.openxmlformats.org/officeDocument/2006/custom-properties" xmlns:vt="http://schemas.openxmlformats.org/officeDocument/2006/docPropsVTypes"/>
</file>