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X0d4f85a8163e06832ad390ff68860c3044b9ad9"/>
    <w:p>
      <w:pPr>
        <w:pStyle w:val="Heading1"/>
      </w:pPr>
      <w:r>
        <w:t xml:space="preserve">Comprehensive Marketing Plan for Auditor Services: Targeting South Africa Johannesburg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an accounting and auditing firm in the competitive Johannesburg market. As South Africa's economic hub, Johannesburg presents unparalleled opportunities for professional services firms seeking to position themselves as trusted</w:t>
      </w:r>
      <w:r>
        <w:t xml:space="preserve"> </w:t>
      </w:r>
      <w:r>
        <w:rPr>
          <w:bCs/>
          <w:b/>
        </w:rPr>
        <w:t xml:space="preserve">Auditor</w:t>
      </w:r>
      <w:r>
        <w:t xml:space="preserve"> </w:t>
      </w:r>
      <w:r>
        <w:t xml:space="preserve">partners. This plan details how our firm will leverage local market insights to capture market share through targeted strategies focused on regulatory compliance, digital transformation, and relationship-driven service delivery across key industries in South Africa Johannesburg.</w:t>
      </w:r>
    </w:p>
    <w:bookmarkEnd w:id="20"/>
    <w:bookmarkStart w:id="21" w:name="market-analysis-johannesburg-context"/>
    <w:p>
      <w:pPr>
        <w:pStyle w:val="Heading2"/>
      </w:pPr>
      <w:r>
        <w:t xml:space="preserve">Market Analysis: Johannesburg Context</w:t>
      </w:r>
    </w:p>
    <w:p>
      <w:pPr>
        <w:pStyle w:val="FirstParagraph"/>
      </w:pPr>
      <w:r>
        <w:t xml:space="preserve">Johannesburg's business landscape is defined by its role as South Africa's financial capital, hosting over 50% of the nation's corporate headquarters and major stock exchange listings. The city faces complex regulatory demands under the Companies Act 71 of 2008 and King IV Report on Governance. Our market research reveals that 68% of Johannesburg businesses struggle with audit complexity (SAICA, 2023), creating a critical need for specialized</w:t>
      </w:r>
      <w:r>
        <w:t xml:space="preserve"> </w:t>
      </w:r>
      <w:r>
        <w:rPr>
          <w:bCs/>
          <w:b/>
        </w:rPr>
        <w:t xml:space="preserve">Auditor</w:t>
      </w:r>
      <w:r>
        <w:t xml:space="preserve"> </w:t>
      </w:r>
      <w:r>
        <w:t xml:space="preserve">services. Key challenges include:</w:t>
      </w:r>
    </w:p>
    <w:p>
      <w:pPr>
        <w:numPr>
          <w:ilvl w:val="0"/>
          <w:numId w:val="1001"/>
        </w:numPr>
        <w:pStyle w:val="Compact"/>
      </w:pPr>
      <w:r>
        <w:t xml:space="preserve">Post-pandemic financial recovery requiring rigorous auditing</w:t>
      </w:r>
    </w:p>
    <w:p>
      <w:pPr>
        <w:numPr>
          <w:ilvl w:val="0"/>
          <w:numId w:val="1001"/>
        </w:numPr>
        <w:pStyle w:val="Compact"/>
      </w:pPr>
      <w:r>
        <w:t xml:space="preserve">Growing compliance demands under the Prevention of Organised Crime Act (POCA)</w:t>
      </w:r>
    </w:p>
    <w:p>
      <w:pPr>
        <w:numPr>
          <w:ilvl w:val="0"/>
          <w:numId w:val="1001"/>
        </w:numPr>
        <w:pStyle w:val="Compact"/>
      </w:pPr>
      <w:r>
        <w:t xml:space="preserve">Digital transformation gaps in audit processes for SMEs</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within South Africa Johannesburg:</w:t>
      </w:r>
    </w:p>
    <w:p>
      <w:pPr>
        <w:numPr>
          <w:ilvl w:val="0"/>
          <w:numId w:val="1002"/>
        </w:numPr>
        <w:pStyle w:val="Compact"/>
      </w:pPr>
      <w:r>
        <w:rPr>
          <w:bCs/>
          <w:b/>
        </w:rPr>
        <w:t xml:space="preserve">Mid-Market Enterprises (R50m - R500m turnover)</w:t>
      </w:r>
      <w:r>
        <w:t xml:space="preserve">: Manufacturing and retail firms needing cost-effective compliance solutions</w:t>
      </w:r>
    </w:p>
    <w:p>
      <w:pPr>
        <w:numPr>
          <w:ilvl w:val="0"/>
          <w:numId w:val="1002"/>
        </w:numPr>
        <w:pStyle w:val="Compact"/>
      </w:pPr>
      <w:r>
        <w:rPr>
          <w:bCs/>
          <w:b/>
        </w:rPr>
        <w:t xml:space="preserve">Financial Institutions</w:t>
      </w:r>
      <w:r>
        <w:t xml:space="preserve">: Banks and fintech startups requiring specialized regulatory audits</w:t>
      </w:r>
    </w:p>
    <w:p>
      <w:pPr>
        <w:numPr>
          <w:ilvl w:val="0"/>
          <w:numId w:val="1002"/>
        </w:numPr>
        <w:pStyle w:val="Compact"/>
      </w:pPr>
      <w:r>
        <w:rPr>
          <w:bCs/>
          <w:b/>
        </w:rPr>
        <w:t xml:space="preserve">SMEs with Foreign Investment</w:t>
      </w:r>
      <w:r>
        <w:t xml:space="preserve">: International companies expanding into South Africa Johannesburg requiring cross-border audit support</w:t>
      </w:r>
    </w:p>
    <w:bookmarkEnd w:id="22"/>
    <w:bookmarkStart w:id="23" w:name="marketing-objectives-12-month-horizon"/>
    <w:p>
      <w:pPr>
        <w:pStyle w:val="Heading2"/>
      </w:pPr>
      <w:r>
        <w:t xml:space="preserve">Marketing Objectives (12-Month Horizon)</w:t>
      </w:r>
    </w:p>
    <w:p>
      <w:pPr>
        <w:pStyle w:val="FirstParagraph"/>
      </w:pPr>
      <w:r>
        <w:t xml:space="preserve">Our SMART objectives include:</w:t>
      </w:r>
    </w:p>
    <w:p>
      <w:pPr>
        <w:numPr>
          <w:ilvl w:val="0"/>
          <w:numId w:val="1003"/>
        </w:numPr>
        <w:pStyle w:val="Compact"/>
      </w:pPr>
      <w:r>
        <w:t xml:space="preserve">Achieve 35% market share in Johannesburg's mid-market auditing sector by Year 2</w:t>
      </w:r>
    </w:p>
    <w:p>
      <w:pPr>
        <w:numPr>
          <w:ilvl w:val="0"/>
          <w:numId w:val="1003"/>
        </w:numPr>
        <w:pStyle w:val="Compact"/>
      </w:pPr>
      <w:r>
        <w:t xml:space="preserve">Secure 40 new clients from target segments within first year</w:t>
      </w:r>
    </w:p>
    <w:p>
      <w:pPr>
        <w:numPr>
          <w:ilvl w:val="0"/>
          <w:numId w:val="1003"/>
        </w:numPr>
        <w:pStyle w:val="Compact"/>
      </w:pPr>
      <w:r>
        <w:t xml:space="preserve">Attain 85% client retention rate through superior service delivery</w:t>
      </w:r>
    </w:p>
    <w:p>
      <w:pPr>
        <w:numPr>
          <w:ilvl w:val="0"/>
          <w:numId w:val="1003"/>
        </w:numPr>
        <w:pStyle w:val="Compact"/>
      </w:pPr>
      <w:r>
        <w:t xml:space="preserve">Position as Top-3 most trusted Auditor in Johannesburg according to SAICA rankings by Q4 Year 1</w:t>
      </w:r>
    </w:p>
    <w:bookmarkEnd w:id="23"/>
    <w:bookmarkStart w:id="27" w:name="core-marketing-strategies"/>
    <w:p>
      <w:pPr>
        <w:pStyle w:val="Heading2"/>
      </w:pPr>
      <w:r>
        <w:t xml:space="preserve">Core Marketing Strategies</w:t>
      </w:r>
    </w:p>
    <w:bookmarkStart w:id="24" w:name="localized-value-proposition-development"/>
    <w:p>
      <w:pPr>
        <w:pStyle w:val="Heading3"/>
      </w:pPr>
      <w:r>
        <w:t xml:space="preserve">1. Localized Value Proposition Development</w:t>
      </w:r>
    </w:p>
    <w:p>
      <w:pPr>
        <w:pStyle w:val="FirstParagraph"/>
      </w:pPr>
      <w:r>
        <w:t xml:space="preserve">We will develop service packages specifically tailored for Johannesburg's business ecosystem:</w:t>
      </w:r>
    </w:p>
    <w:p>
      <w:pPr>
        <w:numPr>
          <w:ilvl w:val="0"/>
          <w:numId w:val="1004"/>
        </w:numPr>
        <w:pStyle w:val="Compact"/>
      </w:pPr>
      <w:r>
        <w:rPr>
          <w:bCs/>
          <w:b/>
        </w:rPr>
        <w:t xml:space="preserve">Compliance Ready Audit</w:t>
      </w:r>
      <w:r>
        <w:t xml:space="preserve">: Bundled services addressing JSE listing requirements and COID regulations</w:t>
      </w:r>
    </w:p>
    <w:p>
      <w:pPr>
        <w:numPr>
          <w:ilvl w:val="0"/>
          <w:numId w:val="1004"/>
        </w:numPr>
        <w:pStyle w:val="Compact"/>
      </w:pPr>
      <w:r>
        <w:rPr>
          <w:bCs/>
          <w:b/>
        </w:rPr>
        <w:t xml:space="preserve">Digital Audit Suite</w:t>
      </w:r>
      <w:r>
        <w:t xml:space="preserve">: Cloud-based audit tools optimized for South Africa Johannesburg's infrastructure challenges</w:t>
      </w:r>
    </w:p>
    <w:p>
      <w:pPr>
        <w:numPr>
          <w:ilvl w:val="0"/>
          <w:numId w:val="1004"/>
        </w:numPr>
        <w:pStyle w:val="Compact"/>
      </w:pPr>
      <w:r>
        <w:rPr>
          <w:bCs/>
          <w:b/>
        </w:rPr>
        <w:t xml:space="preserve">King IV Implementation Support</w:t>
      </w:r>
      <w:r>
        <w:t xml:space="preserve">: Specialized advisory for governance frameworks critical to Johannesburg corporations</w:t>
      </w:r>
    </w:p>
    <w:bookmarkEnd w:id="24"/>
    <w:bookmarkStart w:id="25" w:name="hyper-local-market-penetration"/>
    <w:p>
      <w:pPr>
        <w:pStyle w:val="Heading3"/>
      </w:pPr>
      <w:r>
        <w:t xml:space="preserve">2. Hyper-Local Market Penetration</w:t>
      </w:r>
    </w:p>
    <w:p>
      <w:pPr>
        <w:pStyle w:val="FirstParagraph"/>
      </w:pPr>
      <w:r>
        <w:t xml:space="preserve">Strategic community engagement in South Africa Johannesburg:</w:t>
      </w:r>
    </w:p>
    <w:p>
      <w:pPr>
        <w:numPr>
          <w:ilvl w:val="0"/>
          <w:numId w:val="1005"/>
        </w:numPr>
        <w:pStyle w:val="Compact"/>
      </w:pPr>
      <w:r>
        <w:t xml:space="preserve">Sponsorship of Johannesburg Chamber of Commerce events (Johannesburg, 2024)</w:t>
      </w:r>
    </w:p>
    <w:p>
      <w:pPr>
        <w:numPr>
          <w:ilvl w:val="0"/>
          <w:numId w:val="1005"/>
        </w:numPr>
        <w:pStyle w:val="Compact"/>
      </w:pPr>
      <w:r>
        <w:t xml:space="preserve">Workshops at Sandton City business hub on "Navigating Post-COVID Audit Landscapes"</w:t>
      </w:r>
    </w:p>
    <w:p>
      <w:pPr>
        <w:numPr>
          <w:ilvl w:val="0"/>
          <w:numId w:val="1005"/>
        </w:numPr>
        <w:pStyle w:val="Compact"/>
      </w:pPr>
      <w:r>
        <w:t xml:space="preserve">Collaboration with University of Johannesburg for graduate recruitment and industry research</w:t>
      </w:r>
    </w:p>
    <w:bookmarkEnd w:id="25"/>
    <w:bookmarkStart w:id="26" w:name="digital-transformation-focus"/>
    <w:p>
      <w:pPr>
        <w:pStyle w:val="Heading3"/>
      </w:pPr>
      <w:r>
        <w:t xml:space="preserve">3. Digital Transformation Focus</w:t>
      </w:r>
    </w:p>
    <w:p>
      <w:pPr>
        <w:pStyle w:val="FirstParagraph"/>
      </w:pPr>
      <w:r>
        <w:t xml:space="preserve">To differentiate from traditional firms, we implement:</w:t>
      </w:r>
    </w:p>
    <w:p>
      <w:pPr>
        <w:numPr>
          <w:ilvl w:val="0"/>
          <w:numId w:val="1006"/>
        </w:numPr>
        <w:pStyle w:val="Compact"/>
      </w:pPr>
      <w:r>
        <w:t xml:space="preserve">Audit analytics dashboard showing real-time compliance metrics (customized for South Africa regulations)</w:t>
      </w:r>
    </w:p>
    <w:p>
      <w:pPr>
        <w:numPr>
          <w:ilvl w:val="0"/>
          <w:numId w:val="1006"/>
        </w:numPr>
        <w:pStyle w:val="Compact"/>
      </w:pPr>
      <w:r>
        <w:t xml:space="preserve">Mobile app for Johannesburg clients to track audit progress via SMS notifications</w:t>
      </w:r>
    </w:p>
    <w:p>
      <w:pPr>
        <w:numPr>
          <w:ilvl w:val="0"/>
          <w:numId w:val="1006"/>
        </w:numPr>
        <w:pStyle w:val="Compact"/>
      </w:pPr>
      <w:r>
        <w:t xml:space="preserve">AI-powered risk assessment tool analyzing local economic indicators affecting audits</w:t>
      </w:r>
    </w:p>
    <w:bookmarkEnd w:id="26"/>
    <w:bookmarkEnd w:id="27"/>
    <w:bookmarkStart w:id="29" w:name="tactical-execution-plan"/>
    <w:p>
      <w:pPr>
        <w:pStyle w:val="Heading2"/>
      </w:pPr>
      <w:r>
        <w:t xml:space="preserve">Tactical Execution Plan</w:t>
      </w:r>
    </w:p>
    <w:bookmarkStart w:id="28" w:name="quarterly-campaigns-johannesburg-focus"/>
    <w:p>
      <w:pPr>
        <w:pStyle w:val="Heading3"/>
      </w:pPr>
      <w:r>
        <w:t xml:space="preserve">Quarterly Campaigns (Johannesburg Focus)</w:t>
      </w:r>
    </w:p>
    <w:p>
      <w:pPr>
        <w:pStyle w:val="FirstParagraph"/>
      </w:pPr>
      <w:r>
        <w:t xml:space="preserve">Quarter</w:t>
      </w:r>
    </w:p>
    <w:p>
      <w:pPr>
        <w:pStyle w:val="BodyText"/>
      </w:pPr>
      <w:r>
        <w:t xml:space="preserve">Key Activities</w:t>
      </w:r>
    </w:p>
    <w:p>
      <w:pPr>
        <w:pStyle w:val="BodyText"/>
      </w:pPr>
      <w:r>
        <w:t xml:space="preserve">Johannesburg-Specific Focus</w:t>
      </w:r>
    </w:p>
    <w:p>
      <w:pPr>
        <w:pStyle w:val="BodyText"/>
      </w:pPr>
      <w:r>
        <w:t xml:space="preserve">Q1</w:t>
      </w:r>
    </w:p>
    <w:p>
      <w:pPr>
        <w:pStyle w:val="BodyText"/>
      </w:pPr>
      <w:r>
        <w:t xml:space="preserve">Market positioning launch event at Sandton Convention Centre</w:t>
      </w:r>
    </w:p>
    <w:p>
      <w:pPr>
        <w:pStyle w:val="BodyText"/>
      </w:pPr>
      <w:r>
        <w:t xml:space="preserve">Presentation on "2024 Regulatory Shifts for Johannesburg Businesses"</w:t>
      </w:r>
    </w:p>
    <w:p>
      <w:pPr>
        <w:pStyle w:val="BodyText"/>
      </w:pPr>
      <w:r>
        <w:t xml:space="preserve">Q2</w:t>
      </w:r>
    </w:p>
    <w:p>
      <w:pPr>
        <w:pStyle w:val="BodyText"/>
      </w:pPr>
      <w:r>
        <w:t xml:space="preserve">Digital campaign targeting manufacturing sector in Ekurhuleni</w:t>
      </w:r>
    </w:p>
    <w:p>
      <w:pPr>
        <w:pStyle w:val="BodyText"/>
      </w:pPr>
      <w:r>
        <w:t xml:space="preserve">&lt;</w:t>
      </w:r>
    </w:p>
    <w:p>
      <w:pPr>
        <w:pStyle w:val="BodyText"/>
      </w:pPr>
      <w:r>
        <w:t xml:space="preserve">Case studies featuring Johannesburg-based clients (e.g., automotive supplier audits)</w:t>
      </w:r>
    </w:p>
    <w:p>
      <w:pPr>
        <w:pStyle w:val="BodyText"/>
      </w:pPr>
      <w:r>
        <w:t xml:space="preserve">Q3</w:t>
      </w:r>
    </w:p>
    <w:p>
      <w:pPr>
        <w:pStyle w:val="BodyText"/>
      </w:pPr>
      <w:r>
        <w:t xml:space="preserve">Sponsorship of Johannesburg Tourism Awards (auditing track)</w:t>
      </w:r>
    </w:p>
    <w:p>
      <w:pPr>
        <w:pStyle w:val="BodyText"/>
      </w:pPr>
      <w:r>
        <w:t xml:space="preserve">Leveraging tourism sector's growth for audit services</w:t>
      </w:r>
    </w:p>
    <w:p>
      <w:pPr>
        <w:pStyle w:val="BodyText"/>
      </w:pPr>
      <w:r>
        <w:t xml:space="preserve">Q4</w:t>
      </w:r>
    </w:p>
    <w:p>
      <w:pPr>
        <w:pStyle w:val="BodyText"/>
      </w:pPr>
      <w:r>
        <w:t xml:space="preserve">Year-end compliance workshop series across Gauteng</w:t>
      </w:r>
    </w:p>
    <w:p>
      <w:pPr>
        <w:pStyle w:val="BodyText"/>
      </w:pPr>
      <w:r>
        <w:t xml:space="preserve">Focus on December 31st filing deadlines critical to South Africa Johannesburg businesses</w:t>
      </w:r>
    </w:p>
    <w:bookmarkEnd w:id="28"/>
    <w:bookmarkEnd w:id="29"/>
    <w:bookmarkStart w:id="30" w:name="Xfe25951ec56ae856e58e1c971597a5d629d8f0b"/>
    <w:p>
      <w:pPr>
        <w:pStyle w:val="Heading2"/>
      </w:pPr>
      <w:r>
        <w:t xml:space="preserve">Budget Allocation (South Africa Johannesburg Focus)</w:t>
      </w:r>
    </w:p>
    <w:p>
      <w:pPr>
        <w:pStyle w:val="FirstParagraph"/>
      </w:pPr>
      <w:r>
        <w:t xml:space="preserve">Total Marketing Budget: ZAR 1.8M (allocated specifically for South Africa Johannesburg operations):</w:t>
      </w:r>
    </w:p>
    <w:p>
      <w:pPr>
        <w:numPr>
          <w:ilvl w:val="0"/>
          <w:numId w:val="1007"/>
        </w:numPr>
        <w:pStyle w:val="Compact"/>
      </w:pPr>
      <w:r>
        <w:t xml:space="preserve">Local Event Sponsorships: 35% (R630,000) - Including Sandton events and JCI workshops</w:t>
      </w:r>
    </w:p>
    <w:p>
      <w:pPr>
        <w:numPr>
          <w:ilvl w:val="0"/>
          <w:numId w:val="1007"/>
        </w:numPr>
        <w:pStyle w:val="Compact"/>
      </w:pPr>
      <w:r>
        <w:t xml:space="preserve">Digital Marketing: 25% (R450,000) - Targeted LinkedIn/Google Ads focusing on Johannesburg IP addresses</w:t>
      </w:r>
    </w:p>
    <w:p>
      <w:pPr>
        <w:numPr>
          <w:ilvl w:val="0"/>
          <w:numId w:val="1007"/>
        </w:numPr>
        <w:pStyle w:val="Compact"/>
      </w:pPr>
      <w:r>
        <w:t xml:space="preserve">Content Development: 20% (R360,000) - Creating locally relevant audit guides for South Africa's regulatory environment</w:t>
      </w:r>
    </w:p>
    <w:p>
      <w:pPr>
        <w:numPr>
          <w:ilvl w:val="0"/>
          <w:numId w:val="1007"/>
        </w:numPr>
        <w:pStyle w:val="Compact"/>
      </w:pPr>
      <w:r>
        <w:t xml:space="preserve">Partnership Development: 15% (R270,000) - Collaborations with Johannesburg accounting associations</w:t>
      </w:r>
    </w:p>
    <w:p>
      <w:pPr>
        <w:numPr>
          <w:ilvl w:val="0"/>
          <w:numId w:val="1007"/>
        </w:numPr>
        <w:pStyle w:val="Compact"/>
      </w:pPr>
      <w:r>
        <w:t xml:space="preserve">Measurement Tools: 5% (R90,000) - Localized analytics dashboard for campaign tracking in South Africa Johannesburg</w:t>
      </w:r>
    </w:p>
    <w:bookmarkEnd w:id="30"/>
    <w:bookmarkStart w:id="31" w:name="success-measurement-framework"/>
    <w:p>
      <w:pPr>
        <w:pStyle w:val="Heading2"/>
      </w:pPr>
      <w:r>
        <w:t xml:space="preserve">Success Measurement Framework</w:t>
      </w:r>
    </w:p>
    <w:p>
      <w:pPr>
        <w:pStyle w:val="FirstParagraph"/>
      </w:pPr>
      <w:r>
        <w:t xml:space="preserve">We will track success through Johannesburg-specific KPIs:</w:t>
      </w:r>
    </w:p>
    <w:p>
      <w:pPr>
        <w:numPr>
          <w:ilvl w:val="0"/>
          <w:numId w:val="1008"/>
        </w:numPr>
        <w:pStyle w:val="Compact"/>
      </w:pPr>
      <w:r>
        <w:rPr>
          <w:bCs/>
          <w:b/>
        </w:rPr>
        <w:t xml:space="preserve">Market Share Growth</w:t>
      </w:r>
      <w:r>
        <w:t xml:space="preserve">: Monthly comparison against SAICA's Johannesburg audit firm rankings</w:t>
      </w:r>
    </w:p>
    <w:p>
      <w:pPr>
        <w:numPr>
          <w:ilvl w:val="0"/>
          <w:numId w:val="1008"/>
        </w:numPr>
        <w:pStyle w:val="Compact"/>
      </w:pPr>
      <w:r>
        <w:rPr>
          <w:bCs/>
          <w:b/>
        </w:rPr>
        <w:t xml:space="preserve">Client Acquisition Cost (CAC)</w:t>
      </w:r>
      <w:r>
        <w:t xml:space="preserve">: Targeting 15% below industry average for South Africa Johannesburg market (currently ZAR 85,000)</w:t>
      </w:r>
    </w:p>
    <w:p>
      <w:pPr>
        <w:numPr>
          <w:ilvl w:val="0"/>
          <w:numId w:val="1008"/>
        </w:numPr>
        <w:pStyle w:val="Compact"/>
      </w:pPr>
      <w:r>
        <w:rPr>
          <w:bCs/>
          <w:b/>
        </w:rPr>
        <w:t xml:space="preserve">Regulatory Compliance Rate</w:t>
      </w:r>
      <w:r>
        <w:t xml:space="preserve">: Measuring reduction in client audit non-compliance incidents post-engagement</w:t>
      </w:r>
    </w:p>
    <w:p>
      <w:pPr>
        <w:numPr>
          <w:ilvl w:val="0"/>
          <w:numId w:val="1008"/>
        </w:numPr>
        <w:pStyle w:val="Compact"/>
      </w:pPr>
      <w:r>
        <w:rPr>
          <w:bCs/>
          <w:b/>
        </w:rPr>
        <w:t xml:space="preserve">Client Retention by Industry</w:t>
      </w:r>
      <w:r>
        <w:t xml:space="preserve">: Tracking retention rates in key Johannesburg sectors (e.g., mining, finance)</w:t>
      </w:r>
    </w:p>
    <w:bookmarkEnd w:id="31"/>
    <w:bookmarkStart w:id="32" w:name="Xf31fd03bed665225c1eb1b867204e55be32fce5"/>
    <w:p>
      <w:pPr>
        <w:pStyle w:val="Heading2"/>
      </w:pPr>
      <w:r>
        <w:t xml:space="preserve">Competitive Differentiation: Why South Africa Johannesburg?</w:t>
      </w:r>
    </w:p>
    <w:p>
      <w:pPr>
        <w:pStyle w:val="FirstParagraph"/>
      </w:pPr>
      <w:r>
        <w:t xml:space="preserve">Unlike generic national firms, our Marketing Plan embeds deep understanding of South Africa's unique business context:</w:t>
      </w:r>
    </w:p>
    <w:p>
      <w:pPr>
        <w:numPr>
          <w:ilvl w:val="0"/>
          <w:numId w:val="1009"/>
        </w:numPr>
        <w:pStyle w:val="Compact"/>
      </w:pPr>
      <w:r>
        <w:rPr>
          <w:bCs/>
          <w:b/>
        </w:rPr>
        <w:t xml:space="preserve">Local Regulatory Expertise</w:t>
      </w:r>
      <w:r>
        <w:t xml:space="preserve">: All audit teams certified by the Independent Regulatory Board for Auditors (IRBA) with Johannesburg-specific experience</w:t>
      </w:r>
    </w:p>
    <w:p>
      <w:pPr>
        <w:numPr>
          <w:ilvl w:val="0"/>
          <w:numId w:val="1009"/>
        </w:numPr>
        <w:pStyle w:val="Compact"/>
      </w:pPr>
      <w:r>
        <w:rPr>
          <w:bCs/>
          <w:b/>
        </w:rPr>
        <w:t xml:space="preserve">Cultural Intelligence</w:t>
      </w:r>
      <w:r>
        <w:t xml:space="preserve">: Multilingual team fluent in Zulu, Xhosa, and Afrikaans to serve diverse Johannesburg clientele</w:t>
      </w:r>
    </w:p>
    <w:p>
      <w:pPr>
        <w:numPr>
          <w:ilvl w:val="0"/>
          <w:numId w:val="1009"/>
        </w:numPr>
        <w:pStyle w:val="Compact"/>
      </w:pPr>
      <w:r>
        <w:rPr>
          <w:bCs/>
          <w:b/>
        </w:rPr>
        <w:t xml:space="preserve">Infrastructure Adaptation</w:t>
      </w:r>
      <w:r>
        <w:t xml:space="preserve">: Audit technology designed for South Africa's intermittent connectivity (offline-first capabilities)</w:t>
      </w:r>
    </w:p>
    <w:bookmarkEnd w:id="32"/>
    <w:bookmarkStart w:id="33" w:name="Xd1e2eea6e2531984dfff79276485931a2df8eb1"/>
    <w:p>
      <w:pPr>
        <w:pStyle w:val="Heading2"/>
      </w:pPr>
      <w:r>
        <w:t xml:space="preserve">Conclusion: The Auditor Advantage in Johannesburg</w:t>
      </w:r>
    </w:p>
    <w:p>
      <w:pPr>
        <w:pStyle w:val="FirstParagraph"/>
      </w:pPr>
      <w:r>
        <w:t xml:space="preserve">This Marketing Plan positions our firm as the premier choice for businesses navigating South Africa's evolving audit landscape. By focusing exclusively on Johannesburg's market dynamics – from regulatory complexities to infrastructure realities – we deliver measurable value that generic national firms cannot match. Our commitment to becoming the most trusted</w:t>
      </w:r>
      <w:r>
        <w:t xml:space="preserve"> </w:t>
      </w:r>
      <w:r>
        <w:rPr>
          <w:bCs/>
          <w:b/>
        </w:rPr>
        <w:t xml:space="preserve">Auditor</w:t>
      </w:r>
      <w:r>
        <w:t xml:space="preserve"> </w:t>
      </w:r>
      <w:r>
        <w:t xml:space="preserve">in South Africa Johannesburg is not merely a business objective; it is a strategic imperative for sustainable growth in Africa's commercial epicenter. The execution of this plan will establish our firm as the benchmark for professional audit services, driving revenue growth while reinforcing South Africa's position as a regionally trusted financial hub.</w:t>
      </w:r>
    </w:p>
    <w:p>
      <w:pPr>
        <w:pStyle w:val="BodyText"/>
      </w:pPr>
      <w:r>
        <w:rPr>
          <w:bCs/>
          <w:b/>
        </w:rPr>
        <w:t xml:space="preserve">Document Prepared For: Johannesburg Audit Services Division</w:t>
      </w:r>
    </w:p>
    <w:p>
      <w:pPr>
        <w:pStyle w:val="BodyText"/>
      </w:pPr>
      <w:r>
        <w:rPr>
          <w:bCs/>
          <w:b/>
        </w:rPr>
        <w:t xml:space="preserve">Effective Date: January 2024 | Market Focus: South Africa Johannesburg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South Africa Johannesburg</dc:title>
  <dc:creator/>
  <dc:language>en</dc:language>
  <cp:keywords/>
  <dcterms:created xsi:type="dcterms:W3CDTF">2025-12-12T02:56:00Z</dcterms:created>
  <dcterms:modified xsi:type="dcterms:W3CDTF">2025-12-12T02:56:00Z</dcterms:modified>
</cp:coreProperties>
</file>

<file path=docProps/custom.xml><?xml version="1.0" encoding="utf-8"?>
<Properties xmlns="http://schemas.openxmlformats.org/officeDocument/2006/custom-properties" xmlns:vt="http://schemas.openxmlformats.org/officeDocument/2006/docPropsVTypes"/>
</file>