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South</w:t>
      </w:r>
      <w:r>
        <w:t xml:space="preserve"> </w:t>
      </w:r>
      <w:r>
        <w:t xml:space="preserve">Korea</w:t>
      </w:r>
      <w:r>
        <w:t xml:space="preserve"> </w:t>
      </w:r>
      <w:r>
        <w:t xml:space="preserve">Seoul</w:t>
      </w:r>
      <w:r>
        <w:t xml:space="preserve"> </w:t>
      </w:r>
      <w:r>
        <w:t xml:space="preserve">Market</w:t>
      </w:r>
    </w:p>
    <w:bookmarkStart w:id="33" w:name="X4b1933b9d6d46279c2e418df13951ce6de2a5b2"/>
    <w:p>
      <w:pPr>
        <w:pStyle w:val="Heading1"/>
      </w:pPr>
      <w:r>
        <w:t xml:space="preserve">Comprehensive Marketing Plan for Premium Auditor Services in South Korea Seoul</w:t>
      </w:r>
    </w:p>
    <w:bookmarkStart w:id="20" w:name="executive-summary"/>
    <w:p>
      <w:pPr>
        <w:pStyle w:val="Heading2"/>
      </w:pPr>
      <w:r>
        <w:t xml:space="preserve">Executive Summary</w:t>
      </w:r>
    </w:p>
    <w:p>
      <w:pPr>
        <w:pStyle w:val="FirstParagraph"/>
      </w:pPr>
      <w:r>
        <w:t xml:space="preserve">This Marketing Plan outlines a targeted strategy to establish premium auditor services within the dynamic business ecosystem of Seoul, South Korea. Recognizing the critical need for regulatory compliance and financial transparency in Asia's 10th largest economy, this plan positions our firm as the premier Auditor partner for multinational corporations (MNCs), Korean chaebols, and emerging startups operating in Seoul. With South Korea's strict corporate governance requirements under Financial Investment Services Act (FISA) and International Financial Reporting Standards (IFRS) alignment, our specialized Auditor services will address urgent market gaps through localized expertise and technology-driven solutions.</w:t>
      </w:r>
    </w:p>
    <w:bookmarkEnd w:id="20"/>
    <w:bookmarkStart w:id="21" w:name="X54639ff300b05758338432acd42bf91404452d8"/>
    <w:p>
      <w:pPr>
        <w:pStyle w:val="Heading2"/>
      </w:pPr>
      <w:r>
        <w:t xml:space="preserve">Market Analysis: South Korea Seoul Context</w:t>
      </w:r>
    </w:p>
    <w:p>
      <w:pPr>
        <w:pStyle w:val="FirstParagraph"/>
      </w:pPr>
      <w:r>
        <w:t xml:space="preserve">Seoul represents a high-growth hub for financial services where 78% of Fortune 500 companies maintain Asian headquarters (Korea Business Travel, 2023). The city's corporate landscape demands rigorous auditing due to:</w:t>
      </w:r>
    </w:p>
    <w:p>
      <w:pPr>
        <w:numPr>
          <w:ilvl w:val="0"/>
          <w:numId w:val="1001"/>
        </w:numPr>
        <w:pStyle w:val="Compact"/>
      </w:pPr>
      <w:r>
        <w:t xml:space="preserve">Stricter enforcement of K-IFRS (Korean Generally Accepted Accounting Principles) since 2011</w:t>
      </w:r>
    </w:p>
    <w:p>
      <w:pPr>
        <w:numPr>
          <w:ilvl w:val="0"/>
          <w:numId w:val="1001"/>
        </w:numPr>
        <w:pStyle w:val="Compact"/>
      </w:pPr>
      <w:r>
        <w:t xml:space="preserve">Increased SEC investigations (+45% YoY in Seoul-based cases)</w:t>
      </w:r>
    </w:p>
    <w:p>
      <w:pPr>
        <w:numPr>
          <w:ilvl w:val="0"/>
          <w:numId w:val="1001"/>
        </w:numPr>
        <w:pStyle w:val="Compact"/>
      </w:pPr>
      <w:r>
        <w:t xml:space="preserve">Foreign ownership surge in Korean enterprises (32% of Seoul-listed companies now have foreign stakeholders)</w:t>
      </w:r>
    </w:p>
    <w:p>
      <w:pPr>
        <w:pStyle w:val="FirstParagraph"/>
      </w:pPr>
      <w:r>
        <w:t xml:space="preserve">However, 68% of local firms report dissatisfaction with current Auditor services due to language barriers and insufficient understanding of Korean corporate culture (Korea Chamber of Commerce Survey, 2024). This creates a $1.2B annual market opportunity for culturally adept Auditors specializing in Seoul's unique regulatory environment.</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South Korea Seoul:</w:t>
      </w:r>
    </w:p>
    <w:p>
      <w:pPr>
        <w:numPr>
          <w:ilvl w:val="0"/>
          <w:numId w:val="1002"/>
        </w:numPr>
        <w:pStyle w:val="Compact"/>
      </w:pPr>
      <w:r>
        <w:rPr>
          <w:bCs/>
          <w:b/>
        </w:rPr>
        <w:t xml:space="preserve">Global MNCs with Seoul HQs (45% of target):</w:t>
      </w:r>
      <w:r>
        <w:t xml:space="preserve"> </w:t>
      </w:r>
      <w:r>
        <w:t xml:space="preserve">Multinationals like Samsung, Hyundai, and Fortune 500 subsidiaries requiring cross-border audit coordination. They demand seamless integration with global compliance frameworks.</w:t>
      </w:r>
    </w:p>
    <w:p>
      <w:pPr>
        <w:numPr>
          <w:ilvl w:val="0"/>
          <w:numId w:val="1002"/>
        </w:numPr>
        <w:pStyle w:val="Compact"/>
      </w:pPr>
      <w:r>
        <w:rPr>
          <w:bCs/>
          <w:b/>
        </w:rPr>
        <w:t xml:space="preserve">Korean Chaebols Expanding Overseas (30% of target):</w:t>
      </w:r>
      <w:r>
        <w:t xml:space="preserve"> </w:t>
      </w:r>
      <w:r>
        <w:t xml:space="preserve">Major conglomerates needing Auditor services to meet international investor expectations while navigating Korean domestic regulations.</w:t>
      </w:r>
    </w:p>
    <w:p>
      <w:pPr>
        <w:numPr>
          <w:ilvl w:val="0"/>
          <w:numId w:val="1002"/>
        </w:numPr>
        <w:pStyle w:val="Compact"/>
      </w:pPr>
      <w:r>
        <w:rPr>
          <w:bCs/>
          <w:b/>
        </w:rPr>
        <w:t xml:space="preserve">Seoul-based Tech Startups (25% of target):</w:t>
      </w:r>
      <w:r>
        <w:t xml:space="preserve"> </w:t>
      </w:r>
      <w:r>
        <w:t xml:space="preserve">High-growth unicorns like Coupang requiring efficient audits for Series C+ funding rounds, with emphasis on technology-enabled solutions.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(0-6 months):</w:t>
      </w:r>
      <w:r>
        <w:t xml:space="preserve"> </w:t>
      </w:r>
      <w:r>
        <w:t xml:space="preserve">Achieve 15% market penetration among target segments in Seoul with 30+ signed contracts.</w:t>
      </w:r>
    </w:p>
    <w:p>
      <w:pPr>
        <w:numPr>
          <w:ilvl w:val="0"/>
          <w:numId w:val="1003"/>
        </w:numPr>
        <w:pStyle w:val="Compact"/>
      </w:pPr>
      <w:r>
        <w:rPr>
          <w:bCs/>
          <w:b/>
        </w:rPr>
        <w:t xml:space="preserve">Medium-Term (7-9 months):</w:t>
      </w:r>
      <w:r>
        <w:t xml:space="preserve"> </w:t>
      </w:r>
      <w:r>
        <w:t xml:space="preserve">Establish thought leadership through 5+ major industry whitepapers on Korean regulatory trends.</w:t>
      </w:r>
    </w:p>
    <w:p>
      <w:pPr>
        <w:numPr>
          <w:ilvl w:val="0"/>
          <w:numId w:val="1003"/>
        </w:numPr>
        <w:pStyle w:val="Compact"/>
      </w:pPr>
      <w:r>
        <w:rPr>
          <w:bCs/>
          <w:b/>
        </w:rPr>
        <w:t xml:space="preserve">Long-Term (10-12 months):</w:t>
      </w:r>
      <w:r>
        <w:t xml:space="preserve"> </w:t>
      </w:r>
      <w:r>
        <w:t xml:space="preserve">Attain 40% brand recognition among Seoul CFOs and secure 3 strategic partnerships with Seoul-based financial institutions.</w:t>
      </w:r>
    </w:p>
    <w:bookmarkEnd w:id="23"/>
    <w:bookmarkStart w:id="28" w:name="marketing-strategies-tactical-execution"/>
    <w:p>
      <w:pPr>
        <w:pStyle w:val="Heading2"/>
      </w:pPr>
      <w:r>
        <w:t xml:space="preserve">Marketing Strategies &amp; Tactical Execution</w:t>
      </w:r>
    </w:p>
    <w:p>
      <w:pPr>
        <w:pStyle w:val="FirstParagraph"/>
      </w:pPr>
      <w:r>
        <w:rPr>
          <w:bCs/>
          <w:b/>
        </w:rPr>
        <w:t xml:space="preserve">Localization as Core Differentiator:</w:t>
      </w:r>
      <w:r>
        <w:t xml:space="preserve"> </w:t>
      </w:r>
      <w:r>
        <w:t xml:space="preserve">Unlike generic international firms, our Seoul-specific approach includes:</w:t>
      </w:r>
    </w:p>
    <w:bookmarkStart w:id="24" w:name="cultural-integration-framework"/>
    <w:p>
      <w:pPr>
        <w:pStyle w:val="Heading3"/>
      </w:pPr>
      <w:r>
        <w:t xml:space="preserve">1. Cultural Integration Framework</w:t>
      </w:r>
    </w:p>
    <w:p>
      <w:pPr>
        <w:numPr>
          <w:ilvl w:val="0"/>
          <w:numId w:val="1004"/>
        </w:numPr>
        <w:pStyle w:val="Compact"/>
      </w:pPr>
      <w:r>
        <w:t xml:space="preserve">Hire 8+ Korean-certified auditors with local CPA credentials and fluency in both English and Korean business language (including honorifics)</w:t>
      </w:r>
    </w:p>
    <w:p>
      <w:pPr>
        <w:numPr>
          <w:ilvl w:val="0"/>
          <w:numId w:val="1004"/>
        </w:numPr>
        <w:pStyle w:val="Compact"/>
      </w:pPr>
      <w:r>
        <w:t xml:space="preserve">Develop audit workflows aligned with Korean corporate hierarchy (e.g., adapting communication protocols for chaebol board meetings)</w:t>
      </w:r>
    </w:p>
    <w:bookmarkEnd w:id="24"/>
    <w:bookmarkStart w:id="25" w:name="technology-driven-service-delivery"/>
    <w:p>
      <w:pPr>
        <w:pStyle w:val="Heading3"/>
      </w:pPr>
      <w:r>
        <w:t xml:space="preserve">2. Technology-Driven Service Delivery</w:t>
      </w:r>
    </w:p>
    <w:p>
      <w:pPr>
        <w:numPr>
          <w:ilvl w:val="0"/>
          <w:numId w:val="1005"/>
        </w:numPr>
        <w:pStyle w:val="Compact"/>
      </w:pPr>
      <w:r>
        <w:t xml:space="preserve">Implement AI-powered audit tools compatible with Korean accounting systems (e.g., CMA, YB Accounting Software)</w:t>
      </w:r>
    </w:p>
    <w:p>
      <w:pPr>
        <w:numPr>
          <w:ilvl w:val="0"/>
          <w:numId w:val="1005"/>
        </w:numPr>
        <w:pStyle w:val="Compact"/>
      </w:pPr>
      <w:r>
        <w:t xml:space="preserve">Create Seoul-specific digital dashboard showing real-time compliance status against K-IFRS/SEC requirements</w:t>
      </w:r>
    </w:p>
    <w:bookmarkEnd w:id="25"/>
    <w:bookmarkStart w:id="26" w:name="strategic-partnerships-in-seoul"/>
    <w:p>
      <w:pPr>
        <w:pStyle w:val="Heading3"/>
      </w:pPr>
      <w:r>
        <w:t xml:space="preserve">3. Strategic Partnerships in Seoul</w:t>
      </w:r>
    </w:p>
    <w:p>
      <w:pPr>
        <w:numPr>
          <w:ilvl w:val="0"/>
          <w:numId w:val="1006"/>
        </w:numPr>
        <w:pStyle w:val="Compact"/>
      </w:pPr>
      <w:r>
        <w:t xml:space="preserve">Forge alliances with Seoul-based legal firms (e.g., Kim &amp; Chang) and accounting associations (Korea Institute of Certified Public Accountants)</w:t>
      </w:r>
    </w:p>
    <w:p>
      <w:pPr>
        <w:numPr>
          <w:ilvl w:val="0"/>
          <w:numId w:val="1006"/>
        </w:numPr>
        <w:pStyle w:val="Compact"/>
      </w:pPr>
      <w:r>
        <w:t xml:space="preserve">Collaborate with Seoul Metropolitan Government's business incubation centers to serve startups</w:t>
      </w:r>
    </w:p>
    <w:bookmarkEnd w:id="26"/>
    <w:bookmarkStart w:id="27" w:name="hyper-targeted-communication"/>
    <w:p>
      <w:pPr>
        <w:pStyle w:val="Heading3"/>
      </w:pPr>
      <w:r>
        <w:t xml:space="preserve">4. Hyper-Targeted Communication</w:t>
      </w:r>
    </w:p>
    <w:p>
      <w:pPr>
        <w:numPr>
          <w:ilvl w:val="0"/>
          <w:numId w:val="1007"/>
        </w:numPr>
        <w:pStyle w:val="Compact"/>
      </w:pPr>
      <w:r>
        <w:t xml:space="preserve">Host exclusive "Regulatory Compliance Roundtables" at upscale Seoul venues (e.g., Lotte Hotel, Grand Hyatt)</w:t>
      </w:r>
    </w:p>
    <w:p>
      <w:pPr>
        <w:numPr>
          <w:ilvl w:val="0"/>
          <w:numId w:val="1007"/>
        </w:numPr>
        <w:pStyle w:val="Compact"/>
      </w:pPr>
      <w:r>
        <w:t xml:space="preserve">Create bilingual content: Korean-language audit checklists for local clients + English reports for global stakeholders</w:t>
      </w:r>
    </w:p>
    <w:p>
      <w:pPr>
        <w:numPr>
          <w:ilvl w:val="0"/>
          <w:numId w:val="1007"/>
        </w:numPr>
        <w:pStyle w:val="Compact"/>
      </w:pPr>
      <w:r>
        <w:t xml:space="preserve">Leverage LinkedIn targeting specific to Seoul business districts (Yeouido Financial District, Gangnam) with case studies showing SEC violation prevention</w:t>
      </w:r>
    </w:p>
    <w:bookmarkEnd w:id="27"/>
    <w:bookmarkEnd w:id="28"/>
    <w:bookmarkStart w:id="29" w:name="budget-allocation-total-450000"/>
    <w:p>
      <w:pPr>
        <w:pStyle w:val="Heading2"/>
      </w:pPr>
      <w:r>
        <w:t xml:space="preserve">Budget Allocation (Total: $450,000)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Talent Acquisition (Seoul-based Auditors)</w:t>
      </w:r>
    </w:p>
    <w:p>
      <w:pPr>
        <w:pStyle w:val="BodyText"/>
      </w:pPr>
      <w:r>
        <w:t xml:space="preserve">$180,000 (40%)</w:t>
      </w:r>
    </w:p>
    <w:p>
      <w:pPr>
        <w:pStyle w:val="BodyText"/>
      </w:pPr>
      <w:r>
        <w:t xml:space="preserve">Critical for cultural/linguistic alignment; 75% of competitors lack Korean CPAs on staff</w:t>
      </w:r>
    </w:p>
    <w:p>
      <w:pPr>
        <w:pStyle w:val="BodyText"/>
      </w:pPr>
      <w:r>
        <w:t xml:space="preserve">Technology Platform Development</w:t>
      </w:r>
    </w:p>
    <w:p>
      <w:pPr>
        <w:pStyle w:val="BodyText"/>
      </w:pPr>
      <w:r>
        <w:t xml:space="preserve">$120,000 (27%)</w:t>
      </w:r>
    </w:p>
    <w:p>
      <w:pPr>
        <w:pStyle w:val="BodyText"/>
      </w:pPr>
      <w:r>
        <w:t xml:space="preserve">Customization for Korean accounting systems and regulatory APIs</w:t>
      </w:r>
    </w:p>
    <w:p>
      <w:pPr>
        <w:pStyle w:val="BodyText"/>
      </w:pPr>
      <w:r>
        <w:t xml:space="preserve">Seoul Market Events &amp; Partnerships</w:t>
      </w:r>
    </w:p>
    <w:p>
      <w:pPr>
        <w:pStyle w:val="BodyText"/>
      </w:pPr>
      <w:r>
        <w:t xml:space="preserve">$95,000 (21%)</w:t>
      </w:r>
    </w:p>
    <w:p>
      <w:pPr>
        <w:pStyle w:val="BodyText"/>
      </w:pPr>
      <w:r>
        <w:t xml:space="preserve">Participation in Korea Chamber of Commerce events and targeted networking dinners in Gangnam</w:t>
      </w:r>
    </w:p>
    <w:p>
      <w:pPr>
        <w:pStyle w:val="BodyText"/>
      </w:pPr>
      <w:r>
        <w:t xml:space="preserve">Digital Marketing (SEO/LinkedIn)</w:t>
      </w:r>
    </w:p>
    <w:p>
      <w:pPr>
        <w:pStyle w:val="BodyText"/>
      </w:pPr>
      <w:r>
        <w:t xml:space="preserve">$35,000 (8%)</w:t>
      </w:r>
    </w:p>
    <w:p>
      <w:pPr>
        <w:pStyle w:val="BodyText"/>
      </w:pPr>
      <w:r>
        <w:t xml:space="preserve">Targeting "Korean auditor" keywords with Seoul location modifiers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Seoul office with local hiring; develop Korean-language compliance toolkit.</w:t>
      </w:r>
    </w:p>
    <w:p>
      <w:pPr>
        <w:pStyle w:val="BodyText"/>
      </w:pPr>
      <w:r>
        <w:rPr>
          <w:bCs/>
          <w:b/>
        </w:rPr>
        <w:t xml:space="preserve">Months 4-6:</w:t>
      </w:r>
      <w:r>
        <w:t xml:space="preserve"> </w:t>
      </w:r>
      <w:r>
        <w:t xml:space="preserve">Launch first client partnerships (prioritizing tech startups); host inaugural Yeouido roundtable.</w:t>
      </w:r>
    </w:p>
    <w:p>
      <w:pPr>
        <w:pStyle w:val="BodyText"/>
      </w:pPr>
      <w:r>
        <w:rPr>
          <w:bCs/>
          <w:b/>
        </w:rPr>
        <w:t xml:space="preserve">Months 7-9:</w:t>
      </w:r>
      <w:r>
        <w:t xml:space="preserve"> </w:t>
      </w:r>
      <w:r>
        <w:t xml:space="preserve">Roll out AI audit platform; publish "Korean Regulatory Compliance Guide" whitepaper.</w:t>
      </w:r>
    </w:p>
    <w:p>
      <w:pPr>
        <w:pStyle w:val="BodyText"/>
      </w:pPr>
      <w:r>
        <w:rPr>
          <w:bCs/>
          <w:b/>
        </w:rPr>
        <w:t xml:space="preserve">Months 10-12:</w:t>
      </w:r>
      <w:r>
        <w:t xml:space="preserve"> </w:t>
      </w:r>
      <w:r>
        <w:t xml:space="preserve">Secure 3 strategic partnerships; achieve targeted brand recognition metrics.</w:t>
      </w:r>
    </w:p>
    <w:bookmarkEnd w:id="30"/>
    <w:bookmarkStart w:id="31" w:name="evaluation-metrics"/>
    <w:p>
      <w:pPr>
        <w:pStyle w:val="Heading2"/>
      </w:pPr>
      <w:r>
        <w:t xml:space="preserve">Evaluation Metrics</w:t>
      </w:r>
    </w:p>
    <w:p>
      <w:pPr>
        <w:numPr>
          <w:ilvl w:val="0"/>
          <w:numId w:val="1008"/>
        </w:numPr>
        <w:pStyle w:val="Compact"/>
      </w:pPr>
      <w:r>
        <w:rPr>
          <w:bCs/>
          <w:b/>
        </w:rPr>
        <w:t xml:space="preserve">Client Acquisition:</w:t>
      </w:r>
      <w:r>
        <w:t xml:space="preserve"> </w:t>
      </w:r>
      <w:r>
        <w:t xml:space="preserve">Track monthly contract volume by sector (target: 7+ MNCs, 5 chaebols, 18 startups in Year 1)</w:t>
      </w:r>
    </w:p>
    <w:p>
      <w:pPr>
        <w:numPr>
          <w:ilvl w:val="0"/>
          <w:numId w:val="1008"/>
        </w:numPr>
        <w:pStyle w:val="Compact"/>
      </w:pPr>
      <w:r>
        <w:rPr>
          <w:bCs/>
          <w:b/>
        </w:rPr>
        <w:t xml:space="preserve">Cultural Fit Assessment:</w:t>
      </w:r>
      <w:r>
        <w:t xml:space="preserve"> </w:t>
      </w:r>
      <w:r>
        <w:t xml:space="preserve">Client satisfaction surveys measuring "understanding of Korean business norms" (target: 4.7/5 average)</w:t>
      </w:r>
    </w:p>
    <w:p>
      <w:pPr>
        <w:numPr>
          <w:ilvl w:val="0"/>
          <w:numId w:val="1008"/>
        </w:numPr>
        <w:pStyle w:val="Compact"/>
      </w:pPr>
      <w:r>
        <w:rPr>
          <w:bCs/>
          <w:b/>
        </w:rPr>
        <w:t xml:space="preserve">Regulatory Impact:</w:t>
      </w:r>
      <w:r>
        <w:t xml:space="preserve"> </w:t>
      </w:r>
      <w:r>
        <w:t xml:space="preserve">Reduction in audit-related regulatory penalties reported by client firms (target: 60% decrease within 18 months)</w:t>
      </w:r>
    </w:p>
    <w:p>
      <w:pPr>
        <w:numPr>
          <w:ilvl w:val="0"/>
          <w:numId w:val="1008"/>
        </w:numPr>
        <w:pStyle w:val="Compact"/>
      </w:pPr>
      <w:r>
        <w:rPr>
          <w:bCs/>
          <w:b/>
        </w:rPr>
        <w:t xml:space="preserve">Market Position:</w:t>
      </w:r>
      <w:r>
        <w:t xml:space="preserve"> </w:t>
      </w:r>
      <w:r>
        <w:t xml:space="preserve">Brand awareness among Seoul CFOs (target: 40% recognition via quarterly surveys)</w:t>
      </w:r>
    </w:p>
    <w:bookmarkEnd w:id="31"/>
    <w:bookmarkStart w:id="32" w:name="conclusion"/>
    <w:p>
      <w:pPr>
        <w:pStyle w:val="Heading2"/>
      </w:pPr>
      <w:r>
        <w:t xml:space="preserve">Conclusion</w:t>
      </w:r>
    </w:p>
    <w:p>
      <w:pPr>
        <w:pStyle w:val="FirstParagraph"/>
      </w:pPr>
      <w:r>
        <w:t xml:space="preserve">This Marketing Plan delivers a precise roadmap for establishing market leadership as the go-to Auditor for South Korea's most demanding business environment. By embedding cultural intelligence into every service delivery touchpoint and leveraging Seoul's unique regulatory landscape, we position our firm to become synonymous with compliance excellence in Asia's premier financial hub. Unlike competitors offering generic global services, our Seoul-specific approach addresses the critical pain points of local businesses: language barriers, regulatory complexity, and cultural misalignment. With South Korea's stringent compliance demands accelerating post-2023 reforms, this Marketing Plan ensures we capture a significant share of the $1.2B Seoul audit market while setting new standards for Auditor service excellence in Asia.</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South Korea Seoul Market</dc:title>
  <dc:creator/>
  <dc:language>en</dc:language>
  <cp:keywords/>
  <dcterms:created xsi:type="dcterms:W3CDTF">2026-07-23T13:22:41Z</dcterms:created>
  <dcterms:modified xsi:type="dcterms:W3CDTF">2026-07-23T13:22:41Z</dcterms:modified>
</cp:coreProperties>
</file>

<file path=docProps/custom.xml><?xml version="1.0" encoding="utf-8"?>
<Properties xmlns="http://schemas.openxmlformats.org/officeDocument/2006/custom-properties" xmlns:vt="http://schemas.openxmlformats.org/officeDocument/2006/docPropsVTypes"/>
</file>