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for</w:t>
      </w:r>
      <w:r>
        <w:t xml:space="preserve"> </w:t>
      </w:r>
      <w:r>
        <w:t xml:space="preserve">Spain</w:t>
      </w:r>
      <w:r>
        <w:t xml:space="preserve"> </w:t>
      </w:r>
      <w:r>
        <w:t xml:space="preserve">Madrid</w:t>
      </w:r>
      <w:r>
        <w:t xml:space="preserve"> </w:t>
      </w:r>
      <w:r>
        <w:t xml:space="preserve">Market</w:t>
      </w:r>
    </w:p>
    <w:bookmarkStart w:id="34" w:name="X1e7012d4973953d533ef36c7531a956b3147eb4"/>
    <w:p>
      <w:pPr>
        <w:pStyle w:val="Heading1"/>
      </w:pPr>
      <w:r>
        <w:t xml:space="preserve">Comprehensive Marketing Plan for Professional Auditor Services in Spain Madrid</w:t>
      </w:r>
    </w:p>
    <w:bookmarkStart w:id="20" w:name="executive-summary"/>
    <w:p>
      <w:pPr>
        <w:pStyle w:val="Heading2"/>
      </w:pPr>
      <w:r>
        <w:t xml:space="preserve">Executive Summary</w:t>
      </w:r>
    </w:p>
    <w:p>
      <w:pPr>
        <w:pStyle w:val="FirstParagraph"/>
      </w:pPr>
      <w:r>
        <w:t xml:space="preserve">This Marketing Plan outlines a strategic approach to establish and grow a premium Auditor service provider in Madrid, Spain. With Spain's stringent financial regulations under Law 22/2015 on Companies and the European Union's audit directives, there is significant demand for certified Auditor professionals who understand local compliance frameworks. This plan targets Spanish businesses requiring statutory audits, tax compliance reviews, and risk management services within Madrid's dynamic business ecosystem. Our goal is to capture 15% market share among SMEs in Madrid within three years through localized expertise and digital engagement.</w:t>
      </w:r>
    </w:p>
    <w:bookmarkEnd w:id="20"/>
    <w:bookmarkStart w:id="21" w:name="market-analysis-spain-madrid-context"/>
    <w:p>
      <w:pPr>
        <w:pStyle w:val="Heading2"/>
      </w:pPr>
      <w:r>
        <w:t xml:space="preserve">Market Analysis: Spain Madrid Context</w:t>
      </w:r>
    </w:p>
    <w:p>
      <w:pPr>
        <w:pStyle w:val="FirstParagraph"/>
      </w:pPr>
      <w:r>
        <w:t xml:space="preserve">Madrid represents Spain's financial hub, hosting 40% of the country's Fortune 500 companies and the headquarters of major Spanish banks. The Auditor market in Madrid faces unique challenges including:</w:t>
      </w:r>
    </w:p>
    <w:p>
      <w:pPr>
        <w:numPr>
          <w:ilvl w:val="0"/>
          <w:numId w:val="1001"/>
        </w:numPr>
        <w:pStyle w:val="Compact"/>
      </w:pPr>
      <w:r>
        <w:t xml:space="preserve">Complex local tax regulations (IRPF, IVA) requiring Spanish-speaking auditors</w:t>
      </w:r>
    </w:p>
    <w:p>
      <w:pPr>
        <w:numPr>
          <w:ilvl w:val="0"/>
          <w:numId w:val="1001"/>
        </w:numPr>
        <w:pStyle w:val="Compact"/>
      </w:pPr>
      <w:r>
        <w:t xml:space="preserve">Post-pandemic demand for financial transparency among SMEs</w:t>
      </w:r>
    </w:p>
    <w:p>
      <w:pPr>
        <w:numPr>
          <w:ilvl w:val="0"/>
          <w:numId w:val="1001"/>
        </w:numPr>
        <w:pStyle w:val="Compact"/>
      </w:pPr>
      <w:r>
        <w:t xml:space="preserve">EU-mandated audit reforms under the EU Audit Regulation 537/2014</w:t>
      </w:r>
    </w:p>
    <w:p>
      <w:pPr>
        <w:numPr>
          <w:ilvl w:val="0"/>
          <w:numId w:val="1001"/>
        </w:numPr>
        <w:pStyle w:val="Compact"/>
      </w:pPr>
      <w:r>
        <w:t xml:space="preserve">High competition from global firms (PwC, EY) and local accounting networks</w:t>
      </w:r>
    </w:p>
    <w:p>
      <w:pPr>
        <w:pStyle w:val="FirstParagraph"/>
      </w:pPr>
      <w:r>
        <w:t xml:space="preserve">Market research indicates 68% of Madrid-based SMEs struggle with audit compliance due to language barriers and lack of local expertise. This presents a critical opportunity for a Madrid-focused Auditor service.</w:t>
      </w:r>
    </w:p>
    <w:bookmarkEnd w:id="21"/>
    <w:bookmarkStart w:id="22" w:name="target-audience"/>
    <w:p>
      <w:pPr>
        <w:pStyle w:val="Heading2"/>
      </w:pPr>
      <w:r>
        <w:t xml:space="preserve">Target Audience</w:t>
      </w:r>
    </w:p>
    <w:p>
      <w:pPr>
        <w:pStyle w:val="FirstParagraph"/>
      </w:pPr>
      <w:r>
        <w:t xml:space="preserve">We will prioritize three key segments in Spain Madrid:</w:t>
      </w:r>
    </w:p>
    <w:p>
      <w:pPr>
        <w:numPr>
          <w:ilvl w:val="0"/>
          <w:numId w:val="1002"/>
        </w:numPr>
        <w:pStyle w:val="Compact"/>
      </w:pPr>
      <w:r>
        <w:rPr>
          <w:bCs/>
          <w:b/>
        </w:rPr>
        <w:t xml:space="preserve">Madrid SMEs (60%):</w:t>
      </w:r>
      <w:r>
        <w:t xml:space="preserve"> </w:t>
      </w:r>
      <w:r>
        <w:t xml:space="preserve">Companies with 10-50 employees seeking cost-effective statutory audits. Primary pain point: Navigating Spanish financial reporting standards (NIIF) without local expertise.</w:t>
      </w:r>
    </w:p>
    <w:p>
      <w:pPr>
        <w:numPr>
          <w:ilvl w:val="0"/>
          <w:numId w:val="1002"/>
        </w:numPr>
        <w:pStyle w:val="Compact"/>
      </w:pPr>
      <w:r>
        <w:rPr>
          <w:bCs/>
          <w:b/>
        </w:rPr>
        <w:t xml:space="preserve">Multinational Subsidiaries (30%):</w:t>
      </w:r>
      <w:r>
        <w:t xml:space="preserve"> </w:t>
      </w:r>
      <w:r>
        <w:t xml:space="preserve">Foreign companies operating in Madrid requiring EU-compliant audits with Spanish legal integration.</w:t>
      </w:r>
    </w:p>
    <w:p>
      <w:pPr>
        <w:numPr>
          <w:ilvl w:val="0"/>
          <w:numId w:val="1002"/>
        </w:numPr>
        <w:pStyle w:val="Compact"/>
      </w:pPr>
      <w:r>
        <w:rPr>
          <w:bCs/>
          <w:b/>
        </w:rPr>
        <w:t xml:space="preserve">Startups &amp; Scale-ups (10%):</w:t>
      </w:r>
      <w:r>
        <w:t xml:space="preserve"> </w:t>
      </w:r>
      <w:r>
        <w:t xml:space="preserve">Tech ventures needing audit services aligned with Spain's 2022 Startup Law and VC funding requirements.</w:t>
      </w:r>
    </w:p>
    <w:bookmarkEnd w:id="22"/>
    <w:bookmarkStart w:id="23" w:name="Xb04ab870191fe5cb6c56917ae2772b0d1975bdf"/>
    <w:p>
      <w:pPr>
        <w:pStyle w:val="Heading2"/>
      </w:pPr>
      <w:r>
        <w:t xml:space="preserve">Unique Value Proposition for Spain Madrid</w:t>
      </w:r>
    </w:p>
    <w:p>
      <w:pPr>
        <w:pStyle w:val="FirstParagraph"/>
      </w:pPr>
      <w:r>
        <w:t xml:space="preserve">We differentiate through:</w:t>
      </w:r>
    </w:p>
    <w:p>
      <w:pPr>
        <w:numPr>
          <w:ilvl w:val="0"/>
          <w:numId w:val="1003"/>
        </w:numPr>
        <w:pStyle w:val="Compact"/>
      </w:pPr>
      <w:r>
        <w:rPr>
          <w:bCs/>
          <w:b/>
        </w:rPr>
        <w:t xml:space="preserve">100% Spanish-Language Audit Team:</w:t>
      </w:r>
      <w:r>
        <w:t xml:space="preserve"> </w:t>
      </w:r>
      <w:r>
        <w:t xml:space="preserve">All auditors are licensed by the Spanish Ministry of Economy and fluent in Castilian Spanish, eliminating communication barriers.</w:t>
      </w:r>
    </w:p>
    <w:p>
      <w:pPr>
        <w:numPr>
          <w:ilvl w:val="0"/>
          <w:numId w:val="1003"/>
        </w:numPr>
        <w:pStyle w:val="Compact"/>
      </w:pPr>
      <w:r>
        <w:rPr>
          <w:bCs/>
          <w:b/>
        </w:rPr>
        <w:t xml:space="preserve">Madrid Regulatory Intelligence:</w:t>
      </w:r>
      <w:r>
        <w:t xml:space="preserve"> </w:t>
      </w:r>
      <w:r>
        <w:t xml:space="preserve">Real-time updates on Madrid-specific regulations (e.g., Madrid City Council tax ordinances).</w:t>
      </w:r>
    </w:p>
    <w:p>
      <w:pPr>
        <w:numPr>
          <w:ilvl w:val="0"/>
          <w:numId w:val="1003"/>
        </w:numPr>
        <w:pStyle w:val="Compact"/>
      </w:pPr>
      <w:r>
        <w:rPr>
          <w:bCs/>
          <w:b/>
        </w:rPr>
        <w:t xml:space="preserve">Digital Audit Platform:</w:t>
      </w:r>
      <w:r>
        <w:t xml:space="preserve"> </w:t>
      </w:r>
      <w:r>
        <w:t xml:space="preserve">An AI-powered system compliant with Spain's GDPR and the 2023 Digital Taxation Framework, offering real-time reporting.</w:t>
      </w:r>
    </w:p>
    <w:p>
      <w:pPr>
        <w:numPr>
          <w:ilvl w:val="0"/>
          <w:numId w:val="1003"/>
        </w:numPr>
        <w:pStyle w:val="Compact"/>
      </w:pPr>
      <w:r>
        <w:rPr>
          <w:bCs/>
          <w:b/>
        </w:rPr>
        <w:t xml:space="preserve">Local Business Network Access:</w:t>
      </w:r>
      <w:r>
        <w:t xml:space="preserve"> </w:t>
      </w:r>
      <w:r>
        <w:t xml:space="preserve">Partnerships with Madrid Chamber of Commerce and IBEX 35 companies for referral opportunities.</w:t>
      </w:r>
    </w:p>
    <w:bookmarkEnd w:id="23"/>
    <w:bookmarkStart w:id="24" w:name="marketing-objectives-year-1"/>
    <w:p>
      <w:pPr>
        <w:pStyle w:val="Heading2"/>
      </w:pPr>
      <w:r>
        <w:t xml:space="preserve">Marketing Objectives (Year 1)</w:t>
      </w:r>
    </w:p>
    <w:p>
      <w:pPr>
        <w:numPr>
          <w:ilvl w:val="0"/>
          <w:numId w:val="1004"/>
        </w:numPr>
        <w:pStyle w:val="Compact"/>
      </w:pPr>
      <w:r>
        <w:t xml:space="preserve">Achieve 50+ paid client contracts in Madrid within 18 months</w:t>
      </w:r>
    </w:p>
    <w:p>
      <w:pPr>
        <w:numPr>
          <w:ilvl w:val="0"/>
          <w:numId w:val="1004"/>
        </w:numPr>
        <w:pStyle w:val="Compact"/>
      </w:pPr>
      <w:r>
        <w:t xml:space="preserve">Attain 75% brand recognition among Madrid SMEs through targeted campaigns</w:t>
      </w:r>
    </w:p>
    <w:p>
      <w:pPr>
        <w:numPr>
          <w:ilvl w:val="0"/>
          <w:numId w:val="1004"/>
        </w:numPr>
        <w:pStyle w:val="Compact"/>
      </w:pPr>
      <w:r>
        <w:t xml:space="preserve">Secure partnerships with three major Madrid business associations (e.g., Cámara de Comercio de Madrid)</w:t>
      </w:r>
    </w:p>
    <w:p>
      <w:pPr>
        <w:numPr>
          <w:ilvl w:val="0"/>
          <w:numId w:val="1004"/>
        </w:numPr>
        <w:pStyle w:val="Compact"/>
      </w:pPr>
      <w:r>
        <w:t xml:space="preserve">Maintain client retention rate of 85% through Spanish-regulatory expertise</w:t>
      </w:r>
    </w:p>
    <w:bookmarkEnd w:id="24"/>
    <w:bookmarkStart w:id="29" w:name="marketing-strategies-tactics"/>
    <w:p>
      <w:pPr>
        <w:pStyle w:val="Heading2"/>
      </w:pPr>
      <w:r>
        <w:t xml:space="preserve">Marketing Strategies &amp; Tactics</w:t>
      </w:r>
    </w:p>
    <w:bookmarkStart w:id="25" w:name="Xd03207b29d2c60dce23e209f145a8fba9c0efa6"/>
    <w:p>
      <w:pPr>
        <w:pStyle w:val="Heading3"/>
      </w:pPr>
      <w:r>
        <w:t xml:space="preserve">1. Hyper-Localized Content Marketing (Spain Madrid Focus)</w:t>
      </w:r>
    </w:p>
    <w:p>
      <w:pPr>
        <w:pStyle w:val="FirstParagraph"/>
      </w:pPr>
      <w:r>
        <w:t xml:space="preserve">We will produce all content in Castilian Spanish with Madrid-specific case studies:</w:t>
      </w:r>
    </w:p>
    <w:p>
      <w:pPr>
        <w:numPr>
          <w:ilvl w:val="0"/>
          <w:numId w:val="1005"/>
        </w:numPr>
        <w:pStyle w:val="Compact"/>
      </w:pPr>
      <w:r>
        <w:rPr>
          <w:bCs/>
          <w:b/>
        </w:rPr>
        <w:t xml:space="preserve">Blog Series:</w:t>
      </w:r>
      <w:r>
        <w:t xml:space="preserve"> </w:t>
      </w:r>
      <w:r>
        <w:t xml:space="preserve">"Audit Compliance Guide for Madrid Restaurants" addressing local IVA exemptions</w:t>
      </w:r>
    </w:p>
    <w:p>
      <w:pPr>
        <w:numPr>
          <w:ilvl w:val="0"/>
          <w:numId w:val="1005"/>
        </w:numPr>
        <w:pStyle w:val="Compact"/>
      </w:pPr>
      <w:r>
        <w:rPr>
          <w:bCs/>
          <w:b/>
        </w:rPr>
        <w:t xml:space="preserve">Webinars:</w:t>
      </w:r>
      <w:r>
        <w:t xml:space="preserve"> </w:t>
      </w:r>
      <w:r>
        <w:t xml:space="preserve">Monthly sessions co-hosted with Madrid tax authorities on "2024 Changes to Spanish Audit Law"</w:t>
      </w:r>
    </w:p>
    <w:p>
      <w:pPr>
        <w:numPr>
          <w:ilvl w:val="0"/>
          <w:numId w:val="1005"/>
        </w:numPr>
        <w:pStyle w:val="Compact"/>
      </w:pPr>
      <w:r>
        <w:rPr>
          <w:bCs/>
          <w:b/>
        </w:rPr>
        <w:t xml:space="preserve">Landing Pages:</w:t>
      </w:r>
      <w:r>
        <w:t xml:space="preserve"> </w:t>
      </w:r>
      <w:r>
        <w:t xml:space="preserve">Region-specific pages targeting districts (e.g., "Auditor Services in Salamanca" or "SME Audits in Chamartín")</w:t>
      </w:r>
    </w:p>
    <w:bookmarkEnd w:id="25"/>
    <w:bookmarkStart w:id="26" w:name="Xa064b736d0ca065791f2755d95469531450eff5"/>
    <w:p>
      <w:pPr>
        <w:pStyle w:val="Heading3"/>
      </w:pPr>
      <w:r>
        <w:t xml:space="preserve">2. Strategic Partnerships with Madrid Institutions</w:t>
      </w:r>
    </w:p>
    <w:p>
      <w:pPr>
        <w:pStyle w:val="FirstParagraph"/>
      </w:pPr>
      <w:r>
        <w:t xml:space="preserve">Cultivating relationships with key Madrid entities:</w:t>
      </w:r>
    </w:p>
    <w:p>
      <w:pPr>
        <w:numPr>
          <w:ilvl w:val="0"/>
          <w:numId w:val="1006"/>
        </w:numPr>
        <w:pStyle w:val="Compact"/>
      </w:pPr>
      <w:r>
        <w:t xml:space="preserve">Official partnership with Cámara de Comercio de Madrid for "Compliance Certification" programs</w:t>
      </w:r>
    </w:p>
    <w:p>
      <w:pPr>
        <w:numPr>
          <w:ilvl w:val="0"/>
          <w:numId w:val="1006"/>
        </w:numPr>
        <w:pStyle w:val="Compact"/>
      </w:pPr>
      <w:r>
        <w:t xml:space="preserve">Sponsorship of Madrid Stock Exchange (Bolsa de Madrid) events on corporate governance</w:t>
      </w:r>
    </w:p>
    <w:p>
      <w:pPr>
        <w:numPr>
          <w:ilvl w:val="0"/>
          <w:numId w:val="1006"/>
        </w:numPr>
        <w:pStyle w:val="Compact"/>
      </w:pPr>
      <w:r>
        <w:t xml:space="preserve">Collaboration with Universidad Complutense to offer audit internships for Spanish students</w:t>
      </w:r>
    </w:p>
    <w:bookmarkEnd w:id="26"/>
    <w:bookmarkStart w:id="27" w:name="X330e978bbb5adddbbc16435faff0155c2c4112e"/>
    <w:p>
      <w:pPr>
        <w:pStyle w:val="Heading3"/>
      </w:pPr>
      <w:r>
        <w:t xml:space="preserve">3. Digital Campaigns Optimized for Spain Madrid Users</w:t>
      </w:r>
    </w:p>
    <w:p>
      <w:pPr>
        <w:pStyle w:val="FirstParagraph"/>
      </w:pPr>
      <w:r>
        <w:t xml:space="preserve">Leveraging local digital behavior:</w:t>
      </w:r>
    </w:p>
    <w:p>
      <w:pPr>
        <w:numPr>
          <w:ilvl w:val="0"/>
          <w:numId w:val="1007"/>
        </w:numPr>
        <w:pStyle w:val="Compact"/>
      </w:pPr>
      <w:r>
        <w:rPr>
          <w:bCs/>
          <w:b/>
        </w:rPr>
        <w:t xml:space="preserve">Google Ads:</w:t>
      </w:r>
      <w:r>
        <w:t xml:space="preserve"> </w:t>
      </w:r>
      <w:r>
        <w:t xml:space="preserve">Targeting keywords like "auditor en Madrid" or "auditoría fiscal España" with location-based bids for Madrid</w:t>
      </w:r>
    </w:p>
    <w:p>
      <w:pPr>
        <w:numPr>
          <w:ilvl w:val="0"/>
          <w:numId w:val="1007"/>
        </w:numPr>
        <w:pStyle w:val="Compact"/>
      </w:pPr>
      <w:r>
        <w:rPr>
          <w:bCs/>
          <w:b/>
        </w:rPr>
        <w:t xml:space="preserve">LinkedIn Campaigns:</w:t>
      </w:r>
      <w:r>
        <w:t xml:space="preserve"> </w:t>
      </w:r>
      <w:r>
        <w:t xml:space="preserve">B2B targeting finance directors at companies in Madrid's business districts (Cuatro Torres, Paseo de la Castellana)</w:t>
      </w:r>
    </w:p>
    <w:p>
      <w:pPr>
        <w:numPr>
          <w:ilvl w:val="0"/>
          <w:numId w:val="1007"/>
        </w:numPr>
        <w:pStyle w:val="Compact"/>
      </w:pPr>
      <w:r>
        <w:rPr>
          <w:bCs/>
          <w:b/>
        </w:rPr>
        <w:t xml:space="preserve">Local SEO:</w:t>
      </w:r>
      <w:r>
        <w:t xml:space="preserve"> </w:t>
      </w:r>
      <w:r>
        <w:t xml:space="preserve">Optimizing for "auditoría contable Madrid" with Google My Business listings in specific neighborhoods</w:t>
      </w:r>
    </w:p>
    <w:bookmarkEnd w:id="27"/>
    <w:bookmarkStart w:id="28" w:name="community-engagement-in-madrid"/>
    <w:p>
      <w:pPr>
        <w:pStyle w:val="Heading3"/>
      </w:pPr>
      <w:r>
        <w:t xml:space="preserve">4. Community Engagement in Madrid</w:t>
      </w:r>
    </w:p>
    <w:p>
      <w:pPr>
        <w:pStyle w:val="FirstParagraph"/>
      </w:pPr>
      <w:r>
        <w:t xml:space="preserve">Becoming embedded in Madrid's business fabric:</w:t>
      </w:r>
    </w:p>
    <w:p>
      <w:pPr>
        <w:numPr>
          <w:ilvl w:val="0"/>
          <w:numId w:val="1008"/>
        </w:numPr>
        <w:pStyle w:val="Compact"/>
      </w:pPr>
      <w:r>
        <w:t xml:space="preserve">Sponsoring the annual "Madrid Business Forum" for SMEs</w:t>
      </w:r>
    </w:p>
    <w:p>
      <w:pPr>
        <w:numPr>
          <w:ilvl w:val="0"/>
          <w:numId w:val="1008"/>
        </w:numPr>
        <w:pStyle w:val="Compact"/>
      </w:pPr>
      <w:r>
        <w:t xml:space="preserve">Hosting free "Audit Clinic" events at Madrid Innovation Hubs (e.g., CREA Madrid)</w:t>
      </w:r>
    </w:p>
    <w:p>
      <w:pPr>
        <w:numPr>
          <w:ilvl w:val="0"/>
          <w:numId w:val="1008"/>
        </w:numPr>
        <w:pStyle w:val="Compact"/>
      </w:pPr>
      <w:r>
        <w:t xml:space="preserve">Participating in Madrid's Taxpayer Awareness Week with free compliance workshops</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(SEO/Ads)</w:t>
      </w:r>
    </w:p>
    <w:p>
      <w:pPr>
        <w:pStyle w:val="BodyText"/>
      </w:pPr>
      <w:r>
        <w:t xml:space="preserve">35%</w:t>
      </w:r>
    </w:p>
    <w:p>
      <w:pPr>
        <w:pStyle w:val="BodyText"/>
      </w:pPr>
      <w:r>
        <w:t xml:space="preserve">Target Madrid-specific online searches and local SEO dominance</w:t>
      </w:r>
    </w:p>
    <w:p>
      <w:pPr>
        <w:pStyle w:val="BodyText"/>
      </w:pPr>
      <w:r>
        <w:t xml:space="preserve">Partnership Development</w:t>
      </w:r>
    </w:p>
    <w:p>
      <w:pPr>
        <w:pStyle w:val="BodyText"/>
      </w:pPr>
      <w:r>
        <w:t xml:space="preserve">25%</w:t>
      </w:r>
    </w:p>
    <w:p>
      <w:pPr>
        <w:pStyle w:val="BodyText"/>
      </w:pPr>
      <w:r>
        <w:t xml:space="preserve">&lt;</w:t>
      </w:r>
    </w:p>
    <w:p>
      <w:pPr>
        <w:pStyle w:val="BodyText"/>
      </w:pPr>
      <w:r>
        <w:t xml:space="preserve">Campaigns with Cámara de Comercio, Madrid Stock Exchange</w:t>
      </w:r>
    </w:p>
    <w:p>
      <w:pPr>
        <w:pStyle w:val="BodyText"/>
      </w:pPr>
      <w:r>
        <w:t xml:space="preserve">Content Production (Spanish Language)</w:t>
      </w:r>
    </w:p>
    <w:p>
      <w:pPr>
        <w:pStyle w:val="BodyText"/>
      </w:pPr>
      <w:r>
        <w:t xml:space="preserve">20%</w:t>
      </w:r>
    </w:p>
    <w:p>
      <w:pPr>
        <w:pStyle w:val="BodyText"/>
      </w:pPr>
      <w:r>
        <w:t xml:space="preserve">All materials in Castilian Spanish with Madrid case studies</w:t>
      </w:r>
    </w:p>
    <w:p>
      <w:pPr>
        <w:pStyle w:val="BodyText"/>
      </w:pPr>
      <w:r>
        <w:t xml:space="preserve">Community Events</w:t>
      </w:r>
    </w:p>
    <w:p>
      <w:pPr>
        <w:pStyle w:val="BodyText"/>
      </w:pPr>
      <w:r>
        <w:t xml:space="preserve">15%</w:t>
      </w:r>
    </w:p>
    <w:p>
      <w:pPr>
        <w:pStyle w:val="BodyText"/>
      </w:pPr>
      <w:r>
        <w:t xml:space="preserve">Madrid business forum sponsorships and local workshops</w:t>
      </w:r>
    </w:p>
    <w:p>
      <w:pPr>
        <w:pStyle w:val="BodyText"/>
      </w:pPr>
      <w:r>
        <w:t xml:space="preserve">Total</w:t>
      </w:r>
    </w:p>
    <w:p>
      <w:pPr>
        <w:pStyle w:val="BodyText"/>
      </w:pPr>
      <w:r>
        <w:t xml:space="preserve">100%</w:t>
      </w:r>
    </w:p>
    <w:bookmarkEnd w:id="30"/>
    <w:bookmarkStart w:id="31" w:name="implementation-timeline-q1-q4-2024"/>
    <w:p>
      <w:pPr>
        <w:pStyle w:val="Heading2"/>
      </w:pPr>
      <w:r>
        <w:t xml:space="preserve">Implementation Timeline (Q1-Q4 2024)</w:t>
      </w:r>
    </w:p>
    <w:p>
      <w:pPr>
        <w:numPr>
          <w:ilvl w:val="0"/>
          <w:numId w:val="1009"/>
        </w:numPr>
        <w:pStyle w:val="Compact"/>
      </w:pPr>
      <w:r>
        <w:rPr>
          <w:bCs/>
          <w:b/>
        </w:rPr>
        <w:t xml:space="preserve">Q1:</w:t>
      </w:r>
      <w:r>
        <w:t xml:space="preserve"> </w:t>
      </w:r>
      <w:r>
        <w:t xml:space="preserve">Launch Madrid-specific website, secure Cámara de Comercio partnership</w:t>
      </w:r>
    </w:p>
    <w:p>
      <w:pPr>
        <w:numPr>
          <w:ilvl w:val="0"/>
          <w:numId w:val="1009"/>
        </w:numPr>
        <w:pStyle w:val="Compact"/>
      </w:pPr>
      <w:r>
        <w:rPr>
          <w:bCs/>
          <w:b/>
        </w:rPr>
        <w:t xml:space="preserve">Q2:</w:t>
      </w:r>
      <w:r>
        <w:t xml:space="preserve"> </w:t>
      </w:r>
      <w:r>
        <w:t xml:space="preserve">Host first "Audit Clinic" in Madrid's Paseo de la Castellana district, deploy Google Ads campaign</w:t>
      </w:r>
    </w:p>
    <w:p>
      <w:pPr>
        <w:numPr>
          <w:ilvl w:val="0"/>
          <w:numId w:val="1009"/>
        </w:numPr>
        <w:pStyle w:val="Compact"/>
      </w:pPr>
      <w:r>
        <w:rPr>
          <w:bCs/>
          <w:b/>
        </w:rPr>
        <w:t xml:space="preserve">Q3:</w:t>
      </w:r>
      <w:r>
        <w:t xml:space="preserve"> </w:t>
      </w:r>
      <w:r>
        <w:t xml:space="preserve">Publish Madrid-focused audit guide; sponsor Madrid Business Forum event</w:t>
      </w:r>
    </w:p>
    <w:p>
      <w:pPr>
        <w:numPr>
          <w:ilvl w:val="0"/>
          <w:numId w:val="1009"/>
        </w:numPr>
        <w:pStyle w:val="Compact"/>
      </w:pPr>
      <w:r>
        <w:rPr>
          <w:bCs/>
          <w:b/>
        </w:rPr>
        <w:t xml:space="preserve">Q4:</w:t>
      </w:r>
      <w:r>
        <w:t xml:space="preserve"> </w:t>
      </w:r>
      <w:r>
        <w:t xml:space="preserve">Achieve 30+ client contracts; conduct annual compliance review for Spanish tax season</w:t>
      </w:r>
    </w:p>
    <w:bookmarkEnd w:id="31"/>
    <w:bookmarkStart w:id="32" w:name="X09642eae3f64f9f154a7dabe29f607c0aa78c25"/>
    <w:p>
      <w:pPr>
        <w:pStyle w:val="Heading2"/>
      </w:pPr>
      <w:r>
        <w:t xml:space="preserve">Evaluation Metrics for Spain Madrid Success</w:t>
      </w:r>
    </w:p>
    <w:p>
      <w:pPr>
        <w:pStyle w:val="FirstParagraph"/>
      </w:pPr>
      <w:r>
        <w:t xml:space="preserve">We will measure progress using Spain-specific KPIs:</w:t>
      </w:r>
    </w:p>
    <w:p>
      <w:pPr>
        <w:numPr>
          <w:ilvl w:val="0"/>
          <w:numId w:val="1010"/>
        </w:numPr>
        <w:pStyle w:val="Compact"/>
      </w:pPr>
      <w:r>
        <w:rPr>
          <w:bCs/>
          <w:b/>
        </w:rPr>
        <w:t xml:space="preserve">Local Market Penetration:</w:t>
      </w:r>
      <w:r>
        <w:t xml:space="preserve"> </w:t>
      </w:r>
      <w:r>
        <w:t xml:space="preserve">% of target SMEs in Madrid that recognize our brand (target: 75% by Q4 2024)</w:t>
      </w:r>
    </w:p>
    <w:p>
      <w:pPr>
        <w:numPr>
          <w:ilvl w:val="0"/>
          <w:numId w:val="1010"/>
        </w:numPr>
        <w:pStyle w:val="Compact"/>
      </w:pPr>
      <w:r>
        <w:rPr>
          <w:bCs/>
          <w:b/>
        </w:rPr>
        <w:t xml:space="preserve">Regulatory Compliance Rate:</w:t>
      </w:r>
      <w:r>
        <w:t xml:space="preserve"> </w:t>
      </w:r>
      <w:r>
        <w:t xml:space="preserve">Audit reports meeting Spanish legal requirements on first submission (target: 98%)</w:t>
      </w:r>
    </w:p>
    <w:p>
      <w:pPr>
        <w:numPr>
          <w:ilvl w:val="0"/>
          <w:numId w:val="1010"/>
        </w:numPr>
        <w:pStyle w:val="Compact"/>
      </w:pPr>
      <w:r>
        <w:rPr>
          <w:bCs/>
          <w:b/>
        </w:rPr>
        <w:t xml:space="preserve">Client Retention in Madrid:</w:t>
      </w:r>
      <w:r>
        <w:t xml:space="preserve"> </w:t>
      </w:r>
      <w:r>
        <w:t xml:space="preserve">% of clients renewing annual audit contracts (target: 85%)</w:t>
      </w:r>
    </w:p>
    <w:p>
      <w:pPr>
        <w:numPr>
          <w:ilvl w:val="0"/>
          <w:numId w:val="1010"/>
        </w:numPr>
        <w:pStyle w:val="Compact"/>
      </w:pPr>
      <w:r>
        <w:rPr>
          <w:bCs/>
          <w:b/>
        </w:rPr>
        <w:t xml:space="preserve">Digital Engagement:</w:t>
      </w:r>
      <w:r>
        <w:t xml:space="preserve"> </w:t>
      </w:r>
      <w:r>
        <w:t xml:space="preserve">Traffic from Madrid-based IP addresses to Spanish-language content (target: 60% of total traffic)</w:t>
      </w:r>
    </w:p>
    <w:bookmarkEnd w:id="32"/>
    <w:bookmarkStart w:id="33" w:name="conclusion"/>
    <w:p>
      <w:pPr>
        <w:pStyle w:val="Heading2"/>
      </w:pPr>
      <w:r>
        <w:t xml:space="preserve">Conclusion</w:t>
      </w:r>
    </w:p>
    <w:p>
      <w:pPr>
        <w:pStyle w:val="FirstParagraph"/>
      </w:pPr>
      <w:r>
        <w:t xml:space="preserve">This Marketing Plan positions our Auditor service as the essential partner for businesses navigating Spain's complex financial landscape in Madrid. By embedding ourselves in Madrid's business community through localized content, strategic partnerships, and unwavering compliance expertise, we will become the preferred choice for companies seeking audit services that understand both Spanish regulatory demands and Madrid's unique commercial environment. The success of this plan hinges on our ability to deliver Spanish-language solutions that align with Spain's evolving financial governance – transforming "Auditor" from a compliance necessity into a strategic growth partner for businesses across Madrid.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for Spain Madrid Market</dc:title>
  <dc:creator/>
  <dc:language>en</dc:language>
  <cp:keywords/>
  <dcterms:created xsi:type="dcterms:W3CDTF">2026-07-22T08:48:25Z</dcterms:created>
  <dcterms:modified xsi:type="dcterms:W3CDTF">2026-07-22T08:48:25Z</dcterms:modified>
</cp:coreProperties>
</file>

<file path=docProps/custom.xml><?xml version="1.0" encoding="utf-8"?>
<Properties xmlns="http://schemas.openxmlformats.org/officeDocument/2006/custom-properties" xmlns:vt="http://schemas.openxmlformats.org/officeDocument/2006/docPropsVTypes"/>
</file>