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f2ce39694efe82876cb8f58bac3f0b18c168990"/>
    <w:p>
      <w:pPr>
        <w:pStyle w:val="Heading1"/>
      </w:pPr>
      <w:r>
        <w:t xml:space="preserve">Comprehensive Marketing Plan: Establishing Premium Auditor Services in Sri Lanka Colombo</w:t>
      </w:r>
    </w:p>
    <w:bookmarkStart w:id="20" w:name="executive-summary"/>
    <w:p>
      <w:pPr>
        <w:pStyle w:val="Heading2"/>
      </w:pPr>
      <w:r>
        <w:t xml:space="preserve">Executive Summary</w:t>
      </w:r>
    </w:p>
    <w:p>
      <w:pPr>
        <w:pStyle w:val="FirstParagraph"/>
      </w:pPr>
      <w:r>
        <w:t xml:space="preserve">This Marketing Plan outlines a strategic roadmap for positioning a leading professional Auditor firm as the premier choice for accounting, financial compliance, and risk management services in Sri Lanka Colombo. With Colombo's rapidly evolving business landscape and stringent regulatory requirements under the Securities and Exchange Commission of Sri Lanka (SECR) and International Financial Reporting Standards (IFRS), our firm will deliver unparalleled audit excellence. This plan targets SMEs, multinational corporations, and listed entities operating within the commercial hub of Sri Lanka Colombo, leveraging localized expertise to address market-specific challenges including tax reforms, digital transformation demands, and post-pandemic economic recovery needs.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remains the financial capital of the nation, hosting 70% of all corporate headquarters and foreign investment. The market presents significant opportunities: 45% annual growth in SMEs seeking compliant audit services (Central Bank of Sri Lanka, 2023), increasing regulatory complexity from new tax laws like the Tax Administration Act No. 29 of 2021, and rising demand for ESG (Environmental, Social, Governance) reporting among Colombo-based multinationals. However, only 35% of local firms currently engage certified Auditors for statutory audits due to perceived high costs and lack of tailored solutions. Our unique value proposition addresses these gaps through technology-driven audits with localized compliance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SMEs in Colombo Industrial Zones:</w:t>
      </w:r>
      <w:r>
        <w:t xml:space="preserve"> </w:t>
      </w:r>
      <w:r>
        <w:t xml:space="preserve">Manufacturing, retail, and IT firms needing affordable statutory audits under the Companies Act No. 7 of 2007. Key pain points: complex tax filings and cash flow management.</w:t>
      </w:r>
    </w:p>
    <w:p>
      <w:pPr>
        <w:numPr>
          <w:ilvl w:val="0"/>
          <w:numId w:val="1001"/>
        </w:numPr>
        <w:pStyle w:val="Compact"/>
      </w:pPr>
      <w:r>
        <w:rPr>
          <w:bCs/>
          <w:b/>
        </w:rPr>
        <w:t xml:space="preserve">Listed Entities on Colombo Stock Exchange (CSE):</w:t>
      </w:r>
      <w:r>
        <w:t xml:space="preserve"> </w:t>
      </w:r>
      <w:r>
        <w:t xml:space="preserve">Public companies requiring IFRS-compliant audits and corporate governance enhancements. Focus on mitigating penalties from SECR non-compliance.</w:t>
      </w:r>
    </w:p>
    <w:p>
      <w:pPr>
        <w:numPr>
          <w:ilvl w:val="0"/>
          <w:numId w:val="1001"/>
        </w:numPr>
        <w:pStyle w:val="Compact"/>
      </w:pPr>
      <w:r>
        <w:rPr>
          <w:bCs/>
          <w:b/>
        </w:rPr>
        <w:t xml:space="preserve">Foreign-Owned Multinationals:</w:t>
      </w:r>
      <w:r>
        <w:t xml:space="preserve"> </w:t>
      </w:r>
      <w:r>
        <w:t xml:space="preserve">Companies expanding into Sri Lanka seeking seamless integration with global audit standards. Emphasis on cross-border compliance and local market knowledge.</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Market Penetration:</w:t>
      </w:r>
      <w:r>
        <w:t xml:space="preserve"> </w:t>
      </w:r>
      <w:r>
        <w:t xml:space="preserve">Capture 15% of the Colombo-based SME audit market within 18 months through targeted digital campaigns and partnership programs.</w:t>
      </w:r>
    </w:p>
    <w:p>
      <w:pPr>
        <w:numPr>
          <w:ilvl w:val="0"/>
          <w:numId w:val="1002"/>
        </w:numPr>
        <w:pStyle w:val="Compact"/>
      </w:pPr>
      <w:r>
        <w:rPr>
          <w:bCs/>
          <w:b/>
        </w:rPr>
        <w:t xml:space="preserve">Brand Authority:</w:t>
      </w:r>
      <w:r>
        <w:t xml:space="preserve"> </w:t>
      </w:r>
      <w:r>
        <w:t xml:space="preserve">Become the top-rated Auditor in Sri Lanka Colombo (based on Google Business Reviews) for "regulatory compliance expertise" by Q4 2025.</w:t>
      </w:r>
    </w:p>
    <w:p>
      <w:pPr>
        <w:numPr>
          <w:ilvl w:val="0"/>
          <w:numId w:val="1002"/>
        </w:numPr>
        <w:pStyle w:val="Compact"/>
      </w:pPr>
      <w:r>
        <w:rPr>
          <w:bCs/>
          <w:b/>
        </w:rPr>
        <w:t xml:space="preserve">Revenue Growth:</w:t>
      </w:r>
      <w:r>
        <w:t xml:space="preserve"> </w:t>
      </w:r>
      <w:r>
        <w:t xml:space="preserve">Achieve LKR 85 million in audit service revenue within Year 1, with 40% from new enterprise clients acquired through Colombo-based networking.</w:t>
      </w:r>
    </w:p>
    <w:bookmarkEnd w:id="23"/>
    <w:bookmarkStart w:id="28" w:name="strategic-marketing-mix-4ps"/>
    <w:p>
      <w:pPr>
        <w:pStyle w:val="Heading2"/>
      </w:pPr>
      <w:r>
        <w:t xml:space="preserve">Strategic Marketing Mix (4Ps)</w:t>
      </w:r>
    </w:p>
    <w:bookmarkStart w:id="24" w:name="product-tailored-auditor-solutions"/>
    <w:p>
      <w:pPr>
        <w:pStyle w:val="Heading3"/>
      </w:pPr>
      <w:r>
        <w:t xml:space="preserve">Product: Tailored Auditor Solutions</w:t>
      </w:r>
    </w:p>
    <w:p>
      <w:pPr>
        <w:pStyle w:val="FirstParagraph"/>
      </w:pPr>
      <w:r>
        <w:t xml:space="preserve">We offer three specialized services:</w:t>
      </w:r>
    </w:p>
    <w:p>
      <w:pPr>
        <w:numPr>
          <w:ilvl w:val="0"/>
          <w:numId w:val="1003"/>
        </w:numPr>
        <w:pStyle w:val="Compact"/>
      </w:pPr>
      <w:r>
        <w:rPr>
          <w:iCs/>
          <w:i/>
        </w:rPr>
        <w:t xml:space="preserve">Statutory Audit Package:</w:t>
      </w:r>
      <w:r>
        <w:t xml:space="preserve"> </w:t>
      </w:r>
      <w:r>
        <w:t xml:space="preserve">Fixed-price audits compliant with Sri Lanka Accounting Standards (SLAS) for SMEs, including tax efficiency reports.</w:t>
      </w:r>
    </w:p>
    <w:p>
      <w:pPr>
        <w:numPr>
          <w:ilvl w:val="0"/>
          <w:numId w:val="1003"/>
        </w:numPr>
        <w:pStyle w:val="Compact"/>
      </w:pPr>
      <w:r>
        <w:rPr>
          <w:iCs/>
          <w:i/>
        </w:rPr>
        <w:t xml:space="preserve">CSE Compliance Suite:</w:t>
      </w:r>
      <w:r>
        <w:t xml:space="preserve"> </w:t>
      </w:r>
      <w:r>
        <w:t xml:space="preserve">Advanced risk assessment and reporting for listed entities, integrating SECR requirements and ESG metrics.</w:t>
      </w:r>
    </w:p>
    <w:p>
      <w:pPr>
        <w:numPr>
          <w:ilvl w:val="0"/>
          <w:numId w:val="1003"/>
        </w:numPr>
        <w:pStyle w:val="Compact"/>
      </w:pPr>
      <w:r>
        <w:rPr>
          <w:iCs/>
          <w:i/>
        </w:rPr>
        <w:t xml:space="preserve">Digital Audit Hub:</w:t>
      </w:r>
      <w:r>
        <w:t xml:space="preserve"> </w:t>
      </w:r>
      <w:r>
        <w:t xml:space="preserve">Cloud-based platform providing real-time financial dashboards with automatic regulatory updates (e.g., changes in Sri Lanka Income Tax Ordinance).</w:t>
      </w:r>
    </w:p>
    <w:bookmarkEnd w:id="24"/>
    <w:bookmarkStart w:id="25" w:name="pricing-strategy"/>
    <w:p>
      <w:pPr>
        <w:pStyle w:val="Heading3"/>
      </w:pPr>
      <w:r>
        <w:t xml:space="preserve">Pricing Strategy</w:t>
      </w:r>
    </w:p>
    <w:p>
      <w:pPr>
        <w:pStyle w:val="FirstParagraph"/>
      </w:pPr>
      <w:r>
        <w:t xml:space="preserve">A value-based pricing model addressing Colombo market sensitivities:</w:t>
      </w:r>
    </w:p>
    <w:p>
      <w:pPr>
        <w:numPr>
          <w:ilvl w:val="0"/>
          <w:numId w:val="1004"/>
        </w:numPr>
        <w:pStyle w:val="Compact"/>
      </w:pPr>
      <w:r>
        <w:t xml:space="preserve">Standard SME Audit: LKR 250,000 (25% below regional average)</w:t>
      </w:r>
    </w:p>
    <w:p>
      <w:pPr>
        <w:numPr>
          <w:ilvl w:val="0"/>
          <w:numId w:val="1004"/>
        </w:numPr>
        <w:pStyle w:val="Compact"/>
      </w:pPr>
      <w:r>
        <w:t xml:space="preserve">CSE Compliance Package: LKR 1.8M (competitive with top-tier firms, includes free quarterly compliance workshops)</w:t>
      </w:r>
    </w:p>
    <w:p>
      <w:pPr>
        <w:numPr>
          <w:ilvl w:val="0"/>
          <w:numId w:val="1004"/>
        </w:numPr>
        <w:pStyle w:val="Compact"/>
      </w:pPr>
      <w:r>
        <w:t xml:space="preserve">Enterprise Digital Audit Suite: Subscription model at LKR 65,000/month for unlimited access</w:t>
      </w:r>
    </w:p>
    <w:bookmarkEnd w:id="25"/>
    <w:bookmarkStart w:id="26" w:name="place-distribution"/>
    <w:p>
      <w:pPr>
        <w:pStyle w:val="Heading3"/>
      </w:pPr>
      <w:r>
        <w:t xml:space="preserve">Place (Distribution)</w:t>
      </w:r>
    </w:p>
    <w:p>
      <w:pPr>
        <w:pStyle w:val="FirstParagraph"/>
      </w:pPr>
      <w:r>
        <w:t xml:space="preserve">Strategic Colombo presence through:</w:t>
      </w:r>
    </w:p>
    <w:p>
      <w:pPr>
        <w:numPr>
          <w:ilvl w:val="0"/>
          <w:numId w:val="1005"/>
        </w:numPr>
        <w:pStyle w:val="Compact"/>
      </w:pPr>
      <w:r>
        <w:rPr>
          <w:bCs/>
          <w:b/>
        </w:rPr>
        <w:t xml:space="preserve">Main Office:</w:t>
      </w:r>
      <w:r>
        <w:t xml:space="preserve"> </w:t>
      </w:r>
      <w:r>
        <w:t xml:space="preserve">High-profile location in Cinnamon Gardens (Colombo 03), adjacent to the Securities Exchange and Ministry of Finance.</w:t>
      </w:r>
    </w:p>
    <w:p>
      <w:pPr>
        <w:numPr>
          <w:ilvl w:val="0"/>
          <w:numId w:val="1005"/>
        </w:numPr>
        <w:pStyle w:val="Compact"/>
      </w:pPr>
      <w:r>
        <w:rPr>
          <w:bCs/>
          <w:b/>
        </w:rPr>
        <w:t xml:space="preserve">Regional Outposts:</w:t>
      </w:r>
      <w:r>
        <w:t xml:space="preserve"> </w:t>
      </w:r>
      <w:r>
        <w:t xml:space="preserve">Mobile audit units visiting industrial zones (Biyagama, Katunayake) for SME outreach.</w:t>
      </w:r>
    </w:p>
    <w:p>
      <w:pPr>
        <w:numPr>
          <w:ilvl w:val="0"/>
          <w:numId w:val="1005"/>
        </w:numPr>
        <w:pStyle w:val="Compact"/>
      </w:pPr>
      <w:r>
        <w:rPr>
          <w:bCs/>
          <w:b/>
        </w:rPr>
        <w:t xml:space="preserve">Digital Channels:</w:t>
      </w:r>
      <w:r>
        <w:t xml:space="preserve"> </w:t>
      </w:r>
      <w:r>
        <w:t xml:space="preserve">Sri Lanka-focused website with Sinhala/Tamil language support and WhatsApp business integration for queries.</w:t>
      </w:r>
    </w:p>
    <w:bookmarkEnd w:id="26"/>
    <w:bookmarkStart w:id="27" w:name="promotion-colombo-centric-tactics"/>
    <w:p>
      <w:pPr>
        <w:pStyle w:val="Heading3"/>
      </w:pPr>
      <w:r>
        <w:t xml:space="preserve">Promotion: Colombo-Centric Tactics</w:t>
      </w:r>
    </w:p>
    <w:p>
      <w:pPr>
        <w:pStyle w:val="FirstParagraph"/>
      </w:pPr>
      <w:r>
        <w:t xml:space="preserve">Localized campaigns leveraging Sri Lanka’s business ecosystem:</w:t>
      </w:r>
    </w:p>
    <w:p>
      <w:pPr>
        <w:numPr>
          <w:ilvl w:val="0"/>
          <w:numId w:val="1006"/>
        </w:numPr>
        <w:pStyle w:val="Compact"/>
      </w:pPr>
      <w:r>
        <w:rPr>
          <w:bCs/>
          <w:b/>
        </w:rPr>
        <w:t xml:space="preserve">Industry Partnerships:</w:t>
      </w:r>
      <w:r>
        <w:t xml:space="preserve"> </w:t>
      </w:r>
      <w:r>
        <w:t xml:space="preserve">Collaborate with Ceylon Chamber of Commerce (Colombo) for "Compliance Clinics" at their headquarters.</w:t>
      </w:r>
    </w:p>
    <w:p>
      <w:pPr>
        <w:numPr>
          <w:ilvl w:val="0"/>
          <w:numId w:val="1006"/>
        </w:numPr>
        <w:pStyle w:val="Compact"/>
      </w:pPr>
      <w:r>
        <w:rPr>
          <w:bCs/>
          <w:b/>
        </w:rPr>
        <w:t xml:space="preserve">Digital Marketing:</w:t>
      </w:r>
      <w:r>
        <w:t xml:space="preserve"> </w:t>
      </w:r>
      <w:r>
        <w:t xml:space="preserve">Google Ads targeting keywords like "Statutory Audit Colombo" and Facebook campaigns in Sinhala/Tamil showing local case studies (e.g., "How we helped a Colombo apparel firm reduce tax liabilities by 30%").</w:t>
      </w:r>
    </w:p>
    <w:p>
      <w:pPr>
        <w:numPr>
          <w:ilvl w:val="0"/>
          <w:numId w:val="1006"/>
        </w:numPr>
        <w:pStyle w:val="Compact"/>
      </w:pPr>
      <w:r>
        <w:rPr>
          <w:bCs/>
          <w:b/>
        </w:rPr>
        <w:t xml:space="preserve">Thought Leadership:</w:t>
      </w:r>
      <w:r>
        <w:t xml:space="preserve"> </w:t>
      </w:r>
      <w:r>
        <w:t xml:space="preserve">Publish quarterly reports on Sri Lanka’s regulatory trends ("Colombo Audit Insights") distributed via LinkedIn and at the Chartered Accountants of Sri Lanka events.</w:t>
      </w:r>
    </w:p>
    <w:p>
      <w:pPr>
        <w:numPr>
          <w:ilvl w:val="0"/>
          <w:numId w:val="1006"/>
        </w:numPr>
        <w:pStyle w:val="Compact"/>
      </w:pPr>
      <w:r>
        <w:rPr>
          <w:bCs/>
          <w:b/>
        </w:rPr>
        <w:t xml:space="preserve">Promotional Offer:</w:t>
      </w:r>
      <w:r>
        <w:t xml:space="preserve"> </w:t>
      </w:r>
      <w:r>
        <w:t xml:space="preserve">"Colombo Growth Audit" – free 3-month trial of Digital Audit Hub for businesses registered in Colombo Municipal Council.</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 (LKR)</w:t>
      </w:r>
    </w:p>
    <w:p>
      <w:pPr>
        <w:pStyle w:val="BodyText"/>
      </w:pPr>
      <w:r>
        <w:t xml:space="preserve">Expected ROI</w:t>
      </w:r>
    </w:p>
    <w:p>
      <w:pPr>
        <w:pStyle w:val="BodyText"/>
      </w:pPr>
      <w:r>
        <w:t xml:space="preserve">Digital Campaigns (Google/FB Ads)</w:t>
      </w:r>
    </w:p>
    <w:p>
      <w:pPr>
        <w:pStyle w:val="BodyText"/>
      </w:pPr>
      <w:r>
        <w:t xml:space="preserve">28,00,000</w:t>
      </w:r>
    </w:p>
    <w:p>
      <w:pPr>
        <w:pStyle w:val="BodyText"/>
      </w:pPr>
      <w:r>
        <w:t xml:space="preserve">4.2x in leads (35% conversion to clients)</w:t>
      </w:r>
    </w:p>
    <w:p>
      <w:pPr>
        <w:pStyle w:val="BodyText"/>
      </w:pPr>
      <w:r>
        <w:t xml:space="preserve">CSE/Chamber Partnerships</w:t>
      </w:r>
    </w:p>
    <w:p>
      <w:pPr>
        <w:pStyle w:val="BodyText"/>
      </w:pPr>
      <w:r>
        <w:t xml:space="preserve">15,50,000</w:t>
      </w:r>
    </w:p>
    <w:p>
      <w:pPr>
        <w:pStyle w:val="BodyText"/>
      </w:pPr>
      <w:r>
        <w:t xml:space="preserve">&lt;</w:t>
      </w:r>
    </w:p>
    <w:p>
      <w:pPr>
        <w:pStyle w:val="BodyText"/>
      </w:pPr>
      <w:r>
        <w:t xml:space="preserve">Direct enterprise leads (25% of target revenue)</w:t>
      </w:r>
    </w:p>
    <w:p>
      <w:pPr>
        <w:pStyle w:val="BodyText"/>
      </w:pPr>
      <w:r>
        <w:t xml:space="preserve">Content Marketing (Reports/Workshops)</w:t>
      </w:r>
    </w:p>
    <w:p>
      <w:pPr>
        <w:pStyle w:val="BodyText"/>
      </w:pPr>
      <w:r>
        <w:t xml:space="preserve">12,80,000</w:t>
      </w:r>
    </w:p>
    <w:p>
      <w:pPr>
        <w:pStyle w:val="BodyText"/>
      </w:pPr>
      <w:r>
        <w:t xml:space="preserve">Institutional trust; 35% of SME clients</w:t>
      </w:r>
    </w:p>
    <w:p>
      <w:pPr>
        <w:pStyle w:val="BodyText"/>
      </w:pPr>
      <w:r>
        <w:t xml:space="preserve">Office &amp; Mobile Unit Setup (Colombo)</w:t>
      </w:r>
    </w:p>
    <w:p>
      <w:pPr>
        <w:pStyle w:val="BodyText"/>
      </w:pPr>
      <w:r>
        <w:t xml:space="preserve">34,75,000</w:t>
      </w:r>
    </w:p>
    <w:p>
      <w:pPr>
        <w:pStyle w:val="BodyText"/>
      </w:pPr>
      <w:r>
        <w:t xml:space="preserve">Brand perception multiplier in market presence</w:t>
      </w:r>
    </w:p>
    <w:p>
      <w:pPr>
        <w:pStyle w:val="BodyText"/>
      </w:pPr>
      <w:r>
        <w:t xml:space="preserve">Total</w:t>
      </w:r>
    </w:p>
    <w:p>
      <w:pPr>
        <w:pStyle w:val="BodyText"/>
      </w:pPr>
      <w:r>
        <w:t xml:space="preserve">91,05,000 LKR</w:t>
      </w:r>
    </w:p>
    <w:bookmarkEnd w:id="29"/>
    <w:bookmarkStart w:id="30" w:name="X4c554f38e948664bc747aa0ae3d7fd3dca9c6b1"/>
    <w:p>
      <w:pPr>
        <w:pStyle w:val="Heading2"/>
      </w:pPr>
      <w:r>
        <w:t xml:space="preserve">Implementation Timeline: Sri Lanka Colombo Focus</w:t>
      </w:r>
    </w:p>
    <w:p>
      <w:pPr>
        <w:numPr>
          <w:ilvl w:val="0"/>
          <w:numId w:val="1007"/>
        </w:numPr>
        <w:pStyle w:val="Compact"/>
      </w:pPr>
      <w:r>
        <w:rPr>
          <w:bCs/>
          <w:b/>
        </w:rPr>
        <w:t xml:space="preserve">Q1 2024:</w:t>
      </w:r>
      <w:r>
        <w:t xml:space="preserve"> </w:t>
      </w:r>
      <w:r>
        <w:t xml:space="preserve">Establish Colombo office; launch Digital Audit Platform with SLAS/IFRS templates; partner with Ceylon Chamber for inaugural Compliance Clinic.</w:t>
      </w:r>
    </w:p>
    <w:p>
      <w:pPr>
        <w:numPr>
          <w:ilvl w:val="0"/>
          <w:numId w:val="1007"/>
        </w:numPr>
        <w:pStyle w:val="Compact"/>
      </w:pPr>
      <w:r>
        <w:rPr>
          <w:bCs/>
          <w:b/>
        </w:rPr>
        <w:t xml:space="preserve">Q3 2024:</w:t>
      </w:r>
      <w:r>
        <w:t xml:space="preserve"> </w:t>
      </w:r>
      <w:r>
        <w:t xml:space="preserve">Deploy mobile audit units to industrial zones; initiate "Colombo Growth Audit" trial program.</w:t>
      </w:r>
    </w:p>
    <w:p>
      <w:pPr>
        <w:numPr>
          <w:ilvl w:val="0"/>
          <w:numId w:val="1007"/>
        </w:numPr>
        <w:pStyle w:val="Compact"/>
      </w:pPr>
      <w:r>
        <w:rPr>
          <w:bCs/>
          <w:b/>
        </w:rPr>
        <w:t xml:space="preserve">H1 2025:</w:t>
      </w:r>
      <w:r>
        <w:t xml:space="preserve"> </w:t>
      </w:r>
      <w:r>
        <w:t xml:space="preserve">Host first Colombo-focused ESG Audit Summit at Cinnamon Gardens venue; expand to Kandy and Galle via regional mobile teams.</w:t>
      </w:r>
    </w:p>
    <w:bookmarkEnd w:id="30"/>
    <w:bookmarkStart w:id="31" w:name="evaluation-metrics"/>
    <w:p>
      <w:pPr>
        <w:pStyle w:val="Heading2"/>
      </w:pPr>
      <w:r>
        <w:t xml:space="preserve">Evaluation Metrics</w:t>
      </w:r>
    </w:p>
    <w:p>
      <w:pPr>
        <w:pStyle w:val="FirstParagraph"/>
      </w:pPr>
      <w:r>
        <w:t xml:space="preserve">We track success through Sri Lanka-specific KPIs:</w:t>
      </w:r>
    </w:p>
    <w:p>
      <w:pPr>
        <w:numPr>
          <w:ilvl w:val="0"/>
          <w:numId w:val="1008"/>
        </w:numPr>
        <w:pStyle w:val="Compact"/>
      </w:pPr>
      <w:r>
        <w:t xml:space="preserve">Client Acquisition Cost (CAC) below LKR 1,80,000 per Colombo-based SME client.</w:t>
      </w:r>
    </w:p>
    <w:p>
      <w:pPr>
        <w:numPr>
          <w:ilvl w:val="0"/>
          <w:numId w:val="1008"/>
        </w:numPr>
        <w:pStyle w:val="Compact"/>
      </w:pPr>
      <w:r>
        <w:t xml:space="preserve">Net Promoter Score (NPS) ≥ 75 from Colombo clients within 6 months of engagement.</w:t>
      </w:r>
    </w:p>
    <w:p>
      <w:pPr>
        <w:numPr>
          <w:ilvl w:val="0"/>
          <w:numId w:val="1008"/>
        </w:numPr>
        <w:pStyle w:val="Compact"/>
      </w:pPr>
      <w:r>
        <w:t xml:space="preserve">Regulatory Compliance Rate: Zero penalties for clients due to audit errors (measured via SECR reports).</w:t>
      </w:r>
    </w:p>
    <w:bookmarkEnd w:id="31"/>
    <w:bookmarkStart w:id="32" w:name="Xef91ccbb39cdc9a2516f70d79c3357e5833fc26"/>
    <w:p>
      <w:pPr>
        <w:pStyle w:val="Heading2"/>
      </w:pPr>
      <w:r>
        <w:t xml:space="preserve">Conclusion: Why This Marketing Plan Works for Sri Lanka Colombo</w:t>
      </w:r>
    </w:p>
    <w:p>
      <w:pPr>
        <w:pStyle w:val="FirstParagraph"/>
      </w:pPr>
      <w:r>
        <w:t xml:space="preserve">This Marketing Plan is meticulously designed around the unique challenges and opportunities of Sri Lanka Colombo. By positioning our Auditor as a hyper-localized strategic partner—not just a service provider—we address critical gaps in compliance, cost efficiency, and cultural understanding. The focus on digital tools tailored to Sri Lanka's tax regime (e.g., automatic updates for the 2023 Finance Act) differentiates us from international firms lacking Colombo market insight. With over 45,000 businesses registered in Colombo requiring annual audits (Department of Registration of Companies), this plan delivers a scalable, sustainable path to market leadership. Ultimately, our goal is to make "engaging a certified Auditor in Sri Lanka" synonymous with "ensuring seamless business compliance and growth in Colombo."</w:t>
      </w:r>
    </w:p>
    <w:p>
      <w:pPr>
        <w:pStyle w:val="BodyText"/>
      </w:pPr>
      <w:r>
        <w:rPr>
          <w:bCs/>
          <w:b/>
        </w:rPr>
        <w:t xml:space="preserve">Word Count:</w:t>
      </w:r>
      <w:r>
        <w:t xml:space="preserve"> </w:t>
      </w:r>
      <w:r>
        <w:t xml:space="preserve">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Sri Lanka Colombo</dc:title>
  <dc:creator/>
  <dc:language>en</dc:language>
  <cp:keywords/>
  <dcterms:created xsi:type="dcterms:W3CDTF">2025-12-11T08:13:14Z</dcterms:created>
  <dcterms:modified xsi:type="dcterms:W3CDTF">2025-12-11T08:13:14Z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