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for</w:t>
      </w:r>
      <w:r>
        <w:t xml:space="preserve"> </w:t>
      </w:r>
      <w:r>
        <w:t xml:space="preserve">Switzerland</w:t>
      </w:r>
      <w:r>
        <w:t xml:space="preserve"> </w:t>
      </w:r>
      <w:r>
        <w:t xml:space="preserve">Zurich</w:t>
      </w:r>
    </w:p>
    <w:bookmarkStart w:id="33" w:name="X1f53eadff6d0bd29f24c1afc0c270af2520706e"/>
    <w:p>
      <w:pPr>
        <w:pStyle w:val="Heading1"/>
      </w:pPr>
      <w:r>
        <w:t xml:space="preserve">Comprehensive Marketing Plan for Premium Auditor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position our firm as the premier</w:t>
      </w:r>
      <w:r>
        <w:t xml:space="preserve"> </w:t>
      </w:r>
      <w:r>
        <w:rPr>
          <w:iCs/>
          <w:i/>
        </w:rPr>
        <w:t xml:space="preserve">Auditor</w:t>
      </w:r>
      <w:r>
        <w:t xml:space="preserve"> </w:t>
      </w:r>
      <w:r>
        <w:t xml:space="preserve">for businesses operating within Switzerland Zurich. Targeting multinational corporations, SMEs, and family-owned enterprises in Zurich's dynamic financial ecosystem, this plan leverages Switzerland's stringent regulatory environment and Zurich's status as a global finance hub. We will establish market leadership through specialized audit solutions compliant with Swiss GAAP FER and IFRS, while emphasizing local expertise in Zurich's unique business landscape. Our goal is to achieve 25% market share among mid-sized audited entities in Switzerland Zurich within three years, driving sustainable revenue growth through trusted advisory services.</w:t>
      </w:r>
    </w:p>
    <w:bookmarkEnd w:id="20"/>
    <w:bookmarkStart w:id="21" w:name="X850bab090cfc5a11802f1acdb72d5e88be425ff"/>
    <w:p>
      <w:pPr>
        <w:pStyle w:val="Heading2"/>
      </w:pPr>
      <w:r>
        <w:t xml:space="preserve">Market Analysis: Switzerland Zurich Context</w:t>
      </w:r>
    </w:p>
    <w:p>
      <w:pPr>
        <w:pStyle w:val="FirstParagraph"/>
      </w:pPr>
      <w:r>
        <w:t xml:space="preserve">Zurich dominates Switzerland's financial sector, hosting headquarters of major banks (UBS, Credit Suisse), insurance giants (Zurich Insurance Group), and over 500 international firms. The Swiss Audit Market is highly regulated under the Swiss Code of Obligations (CO) and requires strict compliance with</w:t>
      </w:r>
      <w:r>
        <w:t xml:space="preserve"> </w:t>
      </w:r>
      <w:r>
        <w:rPr>
          <w:iCs/>
          <w:i/>
        </w:rPr>
        <w:t xml:space="preserve">Switzerland Zurich</w:t>
      </w:r>
      <w:r>
        <w:t xml:space="preserve">-specific standards. Key challenges for businesses include evolving ESG reporting demands, cross-border tax complexities, and stringent anti-money laundering regulations – all critical pain points our</w:t>
      </w:r>
      <w:r>
        <w:t xml:space="preserve"> </w:t>
      </w:r>
      <w:r>
        <w:rPr>
          <w:iCs/>
          <w:i/>
        </w:rPr>
        <w:t xml:space="preserve">Auditor</w:t>
      </w:r>
      <w:r>
        <w:t xml:space="preserve"> </w:t>
      </w:r>
      <w:r>
        <w:t xml:space="preserve">service addresses. Competitors like PwC Zurich and Deloitte Switzerland offer generic services lacking deep Zurich market nuance. Our analysis reveals 73% of Zurich-based SMEs struggle with regulatory alignment during audits, creating a significant opportunity for hyper-localized expertise.</w:t>
      </w:r>
    </w:p>
    <w:bookmarkEnd w:id="21"/>
    <w:bookmarkStart w:id="22" w:name="target-audience-segmentation"/>
    <w:p>
      <w:pPr>
        <w:pStyle w:val="Heading2"/>
      </w:pPr>
      <w:r>
        <w:t xml:space="preserve">Target Audience Segmentation</w:t>
      </w:r>
    </w:p>
    <w:p>
      <w:pPr>
        <w:pStyle w:val="FirstParagraph"/>
      </w:pPr>
      <w:r>
        <w:t xml:space="preserve">We prioritize three high-value segments in Switzerland Zurich:</w:t>
      </w:r>
    </w:p>
    <w:p>
      <w:pPr>
        <w:numPr>
          <w:ilvl w:val="0"/>
          <w:numId w:val="1001"/>
        </w:numPr>
        <w:pStyle w:val="Compact"/>
      </w:pPr>
      <w:r>
        <w:rPr>
          <w:bCs/>
          <w:b/>
        </w:rPr>
        <w:t xml:space="preserve">Global Corporations (Zurich HQs):</w:t>
      </w:r>
      <w:r>
        <w:t xml:space="preserve"> </w:t>
      </w:r>
      <w:r>
        <w:t xml:space="preserve">Multinationals requiring consolidated IFRS audits under Swiss jurisdiction. Target: 40% of our pipeline.</w:t>
      </w:r>
    </w:p>
    <w:p>
      <w:pPr>
        <w:numPr>
          <w:ilvl w:val="0"/>
          <w:numId w:val="1001"/>
        </w:numPr>
        <w:pStyle w:val="Compact"/>
      </w:pPr>
      <w:r>
        <w:rPr>
          <w:bCs/>
          <w:b/>
        </w:rPr>
        <w:t xml:space="preserve">Zurich-Based SMEs (50-250 employees):</w:t>
      </w:r>
      <w:r>
        <w:t xml:space="preserve"> </w:t>
      </w:r>
      <w:r>
        <w:t xml:space="preserve">Growth-stage firms expanding into EU markets needing compliance with Swiss Commercial Code. Target: 35% of pipeline.</w:t>
      </w:r>
    </w:p>
    <w:p>
      <w:pPr>
        <w:numPr>
          <w:ilvl w:val="0"/>
          <w:numId w:val="1001"/>
        </w:numPr>
        <w:pStyle w:val="Compact"/>
      </w:pPr>
      <w:r>
        <w:rPr>
          <w:bCs/>
          <w:b/>
        </w:rPr>
        <w:t xml:space="preserve">Family-Owned Enterprises:</w:t>
      </w:r>
      <w:r>
        <w:t xml:space="preserve"> </w:t>
      </w:r>
      <w:r>
        <w:t xml:space="preserve">Legacy businesses requiring transition to modern audit standards. Target: 25% of pipeline.</w:t>
      </w:r>
    </w:p>
    <w:p>
      <w:pPr>
        <w:pStyle w:val="FirstParagraph"/>
      </w:pPr>
      <w:r>
        <w:t xml:space="preserve">All segments share urgent needs for Zurich-qualified auditors fluent in German/French, understanding local court precedents, and offering post-audit advisory – gaps currently unaddressed by generic firms.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new corporate clients in Switzerland Zurich within Year 1</w:t>
      </w:r>
    </w:p>
    <w:p>
      <w:pPr>
        <w:numPr>
          <w:ilvl w:val="0"/>
          <w:numId w:val="1002"/>
        </w:numPr>
        <w:pStyle w:val="Compact"/>
      </w:pPr>
      <w:r>
        <w:t xml:space="preserve">Achieve 90% client retention rate through personalized audit experiences</w:t>
      </w:r>
    </w:p>
    <w:p>
      <w:pPr>
        <w:numPr>
          <w:ilvl w:val="0"/>
          <w:numId w:val="1002"/>
        </w:numPr>
        <w:pStyle w:val="Compact"/>
      </w:pPr>
      <w:r>
        <w:t xml:space="preserve">Attain top-3 position in Zurich’s "Most Trusted Auditor" rankings (based on Swiss Business Review)</w:t>
      </w:r>
    </w:p>
    <w:p>
      <w:pPr>
        <w:numPr>
          <w:ilvl w:val="0"/>
          <w:numId w:val="1002"/>
        </w:numPr>
        <w:pStyle w:val="Compact"/>
      </w:pPr>
      <w:r>
        <w:t xml:space="preserve">Generate 40% of leads via Zurich-specific digital channels (e.g., LinkedIn campaigns targeting Zurich business districts)</w:t>
      </w:r>
    </w:p>
    <w:bookmarkEnd w:id="23"/>
    <w:bookmarkStart w:id="28" w:name="core-marketing-strategies-tactics"/>
    <w:p>
      <w:pPr>
        <w:pStyle w:val="Heading2"/>
      </w:pPr>
      <w:r>
        <w:t xml:space="preserve">Core Marketing Strategies &amp; Tactics</w:t>
      </w:r>
    </w:p>
    <w:bookmarkStart w:id="24" w:name="Xa004b5c557875b8c56e100df670d87aac282b10"/>
    <w:p>
      <w:pPr>
        <w:pStyle w:val="Heading3"/>
      </w:pPr>
      <w:r>
        <w:t xml:space="preserve">1. Hyper-Local Differentiation: The "Zurich Compliance Advantage"</w:t>
      </w:r>
    </w:p>
    <w:p>
      <w:pPr>
        <w:pStyle w:val="FirstParagraph"/>
      </w:pPr>
      <w:r>
        <w:t xml:space="preserve">We position our firm as the only auditor with dedicated Zurich regulatory expertise, evidenced by:</w:t>
      </w:r>
    </w:p>
    <w:p>
      <w:pPr>
        <w:numPr>
          <w:ilvl w:val="0"/>
          <w:numId w:val="1003"/>
        </w:numPr>
        <w:pStyle w:val="Compact"/>
      </w:pPr>
      <w:r>
        <w:rPr>
          <w:iCs/>
          <w:i/>
        </w:rPr>
        <w:t xml:space="preserve">Zurich Legal Roundtables:</w:t>
      </w:r>
      <w:r>
        <w:t xml:space="preserve"> </w:t>
      </w:r>
      <w:r>
        <w:t xml:space="preserve">Quarterly workshops in Zurich city center (e.g., at Börsenplatz) featuring Swiss Federal Tax Administration (SFTA) specialists discussing latest CO amendments.</w:t>
      </w:r>
    </w:p>
    <w:p>
      <w:pPr>
        <w:numPr>
          <w:ilvl w:val="0"/>
          <w:numId w:val="1003"/>
        </w:numPr>
        <w:pStyle w:val="Compact"/>
      </w:pPr>
      <w:r>
        <w:rPr>
          <w:iCs/>
          <w:i/>
        </w:rPr>
        <w:t xml:space="preserve">Swiss GAAP FER Digital Toolkit:</w:t>
      </w:r>
      <w:r>
        <w:t xml:space="preserve"> </w:t>
      </w:r>
      <w:r>
        <w:t xml:space="preserve">Free online portal for Zurich clients with real-time updates on Zurich court rulings affecting audits.</w:t>
      </w:r>
    </w:p>
    <w:p>
      <w:pPr>
        <w:numPr>
          <w:ilvl w:val="0"/>
          <w:numId w:val="1003"/>
        </w:numPr>
        <w:pStyle w:val="Compact"/>
      </w:pPr>
      <w:r>
        <w:rPr>
          <w:iCs/>
          <w:i/>
        </w:rPr>
        <w:t xml:space="preserve">Zurich Language Assurance:</w:t>
      </w:r>
      <w:r>
        <w:t xml:space="preserve"> </w:t>
      </w:r>
      <w:r>
        <w:t xml:space="preserve">All audit teams include certified German/French-speaking auditors (90% of staff based in Zurich office).</w:t>
      </w:r>
    </w:p>
    <w:bookmarkEnd w:id="24"/>
    <w:bookmarkStart w:id="25" w:name="Xdb8ad228b0b0d47c881ffac8aa2f0aaf1d67994"/>
    <w:p>
      <w:pPr>
        <w:pStyle w:val="Heading3"/>
      </w:pPr>
      <w:r>
        <w:t xml:space="preserve">2. Strategic Partnerships in Switzerland Zurich Ecosystem</w:t>
      </w:r>
    </w:p>
    <w:p>
      <w:pPr>
        <w:pStyle w:val="FirstParagraph"/>
      </w:pPr>
      <w:r>
        <w:t xml:space="preserve">Collaborate with key Zurich institutions to embed our services:</w:t>
      </w:r>
    </w:p>
    <w:p>
      <w:pPr>
        <w:numPr>
          <w:ilvl w:val="0"/>
          <w:numId w:val="1004"/>
        </w:numPr>
        <w:pStyle w:val="Compact"/>
      </w:pPr>
      <w:r>
        <w:rPr>
          <w:iCs/>
          <w:i/>
        </w:rPr>
        <w:t xml:space="preserve">Zurich Chamber of Commerce:</w:t>
      </w:r>
      <w:r>
        <w:t xml:space="preserve"> </w:t>
      </w:r>
      <w:r>
        <w:t xml:space="preserve">Co-host "Audit &amp; Compliance for Growth" seminar series (2 events/month, targeting Zurich SMEs).</w:t>
      </w:r>
    </w:p>
    <w:p>
      <w:pPr>
        <w:numPr>
          <w:ilvl w:val="0"/>
          <w:numId w:val="1004"/>
        </w:numPr>
        <w:pStyle w:val="Compact"/>
      </w:pPr>
      <w:r>
        <w:rPr>
          <w:iCs/>
          <w:i/>
        </w:rPr>
        <w:t xml:space="preserve">ETH Zurich Finance Department:</w:t>
      </w:r>
      <w:r>
        <w:t xml:space="preserve"> </w:t>
      </w:r>
      <w:r>
        <w:t xml:space="preserve">Sponsor research on ESG audit trends in Switzerland, publishing joint whitepapers.</w:t>
      </w:r>
    </w:p>
    <w:p>
      <w:pPr>
        <w:numPr>
          <w:ilvl w:val="0"/>
          <w:numId w:val="1004"/>
        </w:numPr>
        <w:pStyle w:val="Compact"/>
      </w:pPr>
      <w:r>
        <w:rPr>
          <w:iCs/>
          <w:i/>
        </w:rPr>
        <w:t xml:space="preserve">Zurich Insurance Group:</w:t>
      </w:r>
      <w:r>
        <w:t xml:space="preserve"> </w:t>
      </w:r>
      <w:r>
        <w:t xml:space="preserve">Offer exclusive audit packages to their vendor network (leverage existing trust).</w:t>
      </w:r>
    </w:p>
    <w:bookmarkEnd w:id="25"/>
    <w:bookmarkStart w:id="26" w:name="X6ad87c6b4f0f918898520a250d8e4a1de5b5f89"/>
    <w:p>
      <w:pPr>
        <w:pStyle w:val="Heading3"/>
      </w:pPr>
      <w:r>
        <w:t xml:space="preserve">3. Digital Marketing: Zurich-Focused Content Strategy</w:t>
      </w:r>
    </w:p>
    <w:p>
      <w:pPr>
        <w:pStyle w:val="FirstParagraph"/>
      </w:pPr>
      <w:r>
        <w:t xml:space="preserve">All digital campaigns target Switzerland Zurich geographically and linguistically:</w:t>
      </w:r>
    </w:p>
    <w:p>
      <w:pPr>
        <w:numPr>
          <w:ilvl w:val="0"/>
          <w:numId w:val="1005"/>
        </w:numPr>
        <w:pStyle w:val="Compact"/>
      </w:pPr>
      <w:r>
        <w:rPr>
          <w:iCs/>
          <w:i/>
        </w:rPr>
        <w:t xml:space="preserve">Geo-Targeted LinkedIn Ads:</w:t>
      </w:r>
      <w:r>
        <w:t xml:space="preserve"> </w:t>
      </w:r>
      <w:r>
        <w:t xml:space="preserve">Campaigns targeting "Zurich" + job titles (Finance Directors, CFOs) with content like "5 Swiss Audit Changes Impacting Your Zurich Operations (2024)".</w:t>
      </w:r>
    </w:p>
    <w:p>
      <w:pPr>
        <w:numPr>
          <w:ilvl w:val="0"/>
          <w:numId w:val="1005"/>
        </w:numPr>
        <w:pStyle w:val="Compact"/>
      </w:pPr>
      <w:r>
        <w:rPr>
          <w:iCs/>
          <w:i/>
        </w:rPr>
        <w:t xml:space="preserve">Zurich Blog Series:</w:t>
      </w:r>
      <w:r>
        <w:t xml:space="preserve"> </w:t>
      </w:r>
      <w:r>
        <w:t xml:space="preserve">"Audit Insights from Zurich" – weekly articles addressing local issues (e.g., "How Basel III Affects Zurich-Based Banks").</w:t>
      </w:r>
    </w:p>
    <w:p>
      <w:pPr>
        <w:numPr>
          <w:ilvl w:val="0"/>
          <w:numId w:val="1005"/>
        </w:numPr>
        <w:pStyle w:val="Compact"/>
      </w:pPr>
      <w:r>
        <w:rPr>
          <w:iCs/>
          <w:i/>
        </w:rPr>
        <w:t xml:space="preserve">Google Ads:</w:t>
      </w:r>
      <w:r>
        <w:t xml:space="preserve"> </w:t>
      </w:r>
      <w:r>
        <w:t xml:space="preserve">Keywords: "Swiss auditor Zurich", "IFRS compliance Switzerland", "Zurich audit firm".</w:t>
      </w:r>
    </w:p>
    <w:bookmarkEnd w:id="26"/>
    <w:bookmarkStart w:id="27" w:name="client-experience-innovation"/>
    <w:p>
      <w:pPr>
        <w:pStyle w:val="Heading3"/>
      </w:pPr>
      <w:r>
        <w:t xml:space="preserve">4. Client Experience Innovation</w:t>
      </w:r>
    </w:p>
    <w:p>
      <w:pPr>
        <w:pStyle w:val="FirstParagraph"/>
      </w:pPr>
      <w:r>
        <w:t xml:space="preserve">Redefining the audit journey in Switzerland Zurich:</w:t>
      </w:r>
    </w:p>
    <w:p>
      <w:pPr>
        <w:numPr>
          <w:ilvl w:val="0"/>
          <w:numId w:val="1006"/>
        </w:numPr>
        <w:pStyle w:val="Compact"/>
      </w:pPr>
      <w:r>
        <w:rPr>
          <w:iCs/>
          <w:i/>
        </w:rPr>
        <w:t xml:space="preserve">Zurich Client Portal:</w:t>
      </w:r>
      <w:r>
        <w:t xml:space="preserve"> </w:t>
      </w:r>
      <w:r>
        <w:t xml:space="preserve">Real-time audit progress tracking with Zurich time zone support (8 AM-6 PM CH).</w:t>
      </w:r>
    </w:p>
    <w:p>
      <w:pPr>
        <w:numPr>
          <w:ilvl w:val="0"/>
          <w:numId w:val="1006"/>
        </w:numPr>
        <w:pStyle w:val="Compact"/>
      </w:pPr>
      <w:r>
        <w:rPr>
          <w:iCs/>
          <w:i/>
        </w:rPr>
        <w:t xml:space="preserve">Post-Audit Advisory Package:</w:t>
      </w:r>
      <w:r>
        <w:t xml:space="preserve"> </w:t>
      </w:r>
      <w:r>
        <w:t xml:space="preserve">Free 3-month consultancy for Zurich clients to implement audit recommendations.</w:t>
      </w:r>
    </w:p>
    <w:p>
      <w:pPr>
        <w:numPr>
          <w:ilvl w:val="0"/>
          <w:numId w:val="1006"/>
        </w:numPr>
        <w:pStyle w:val="Compact"/>
      </w:pPr>
      <w:r>
        <w:rPr>
          <w:iCs/>
          <w:i/>
        </w:rPr>
        <w:t xml:space="preserve">"Zurich Compliance Hotline":</w:t>
      </w:r>
      <w:r>
        <w:t xml:space="preserve"> </w:t>
      </w:r>
      <w:r>
        <w:t xml:space="preserve">24/7 access to Zurich-based experts for urgent regulatory queries (e.g., during tax season).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(Zurich-targeted)</w:t>
            </w:r>
          </w:p>
        </w:tc>
        <w:tc>
          <w:tcPr/>
          <w:p>
            <w:pPr>
              <w:pStyle w:val="Compact"/>
              <w:jc w:val="left"/>
            </w:pPr>
            <w:r>
              <w:t xml:space="preserve">35%</w:t>
            </w:r>
          </w:p>
        </w:tc>
        <w:tc>
          <w:tcPr/>
          <w:p>
            <w:pPr>
              <w:pStyle w:val="Compact"/>
              <w:jc w:val="left"/>
            </w:pPr>
            <w:r>
              <w:t xml:space="preserve">LinkedIn, Google Ads, SEO for "Switzerland Zurich auditor"</w:t>
            </w:r>
          </w:p>
        </w:tc>
      </w:tr>
      <w:tr>
        <w:tc>
          <w:tcPr/>
          <w:p>
            <w:pPr>
              <w:pStyle w:val="Compact"/>
              <w:jc w:val="left"/>
            </w:pPr>
            <w:r>
              <w:t xml:space="preserve">Zurich Events &amp; Partnerships</w:t>
            </w:r>
          </w:p>
        </w:tc>
        <w:tc>
          <w:tcPr/>
          <w:p>
            <w:pPr>
              <w:pStyle w:val="Compact"/>
              <w:jc w:val="left"/>
            </w:pPr>
            <w:r>
              <w:t xml:space="preserve">28%</w:t>
            </w:r>
          </w:p>
        </w:tc>
        <w:tc>
          <w:tcPr/>
          <w:p>
            <w:pPr>
              <w:pStyle w:val="Compact"/>
              <w:jc w:val="left"/>
            </w:pPr>
            <w:r>
              <w:t xml:space="preserve">Zurich Chamber of Commerce, ETH Zurich</w:t>
            </w:r>
          </w:p>
        </w:tc>
      </w:tr>
      <w:tr>
        <w:tc>
          <w:tcPr/>
          <w:p>
            <w:pPr>
              <w:pStyle w:val="Compact"/>
              <w:jc w:val="left"/>
            </w:pPr>
            <w:r>
              <w:t xml:space="preserve">Content Development (German/French)</w:t>
            </w:r>
          </w:p>
        </w:tc>
        <w:tc>
          <w:tcPr/>
          <w:p>
            <w:pPr>
              <w:pStyle w:val="Compact"/>
              <w:jc w:val="left"/>
            </w:pPr>
            <w:r>
              <w:t xml:space="preserve">20%</w:t>
            </w:r>
          </w:p>
        </w:tc>
        <w:tc>
          <w:tcPr/>
          <w:p>
            <w:pPr>
              <w:pStyle w:val="Compact"/>
              <w:jc w:val="left"/>
            </w:pPr>
            <w:r>
              <w:t xml:space="preserve">Zurich blog, toolkit, whitepapers</w:t>
            </w:r>
          </w:p>
        </w:tc>
      </w:tr>
      <w:tr>
        <w:tc>
          <w:tcPr/>
          <w:p>
            <w:pPr>
              <w:pStyle w:val="Compact"/>
              <w:jc w:val="left"/>
            </w:pPr>
            <w:r>
              <w:t xml:space="preserve">Sales Team (Zurich-based)</w:t>
            </w:r>
          </w:p>
        </w:tc>
        <w:tc>
          <w:tcPr/>
          <w:p>
            <w:pPr>
              <w:pStyle w:val="Compact"/>
              <w:jc w:val="left"/>
            </w:pPr>
            <w:r>
              <w:t xml:space="preserve">17%</w:t>
            </w:r>
          </w:p>
        </w:tc>
        <w:tc>
          <w:tcPr/>
          <w:p>
            <w:pPr>
              <w:pStyle w:val="Compact"/>
              <w:jc w:val="left"/>
            </w:pPr>
            <w:r>
              <w:t xml:space="preserve">Zurich client acquisition</w:t>
            </w:r>
          </w:p>
        </w:tc>
      </w:tr>
    </w:tbl>
    <w:bookmarkEnd w:id="29"/>
    <w:bookmarkStart w:id="30" w:name="Xf9134f147af9c43f5f1c289844312bccda49e82"/>
    <w:p>
      <w:pPr>
        <w:pStyle w:val="Heading2"/>
      </w:pPr>
      <w:r>
        <w:t xml:space="preserve">Implementation Timeline: Switzerland Zurich Focus</w:t>
      </w:r>
    </w:p>
    <w:p>
      <w:pPr>
        <w:numPr>
          <w:ilvl w:val="0"/>
          <w:numId w:val="1007"/>
        </w:numPr>
        <w:pStyle w:val="Compact"/>
      </w:pPr>
      <w:r>
        <w:rPr>
          <w:bCs/>
          <w:b/>
        </w:rPr>
        <w:t xml:space="preserve">Q1 2024:</w:t>
      </w:r>
      <w:r>
        <w:t xml:space="preserve"> </w:t>
      </w:r>
      <w:r>
        <w:t xml:space="preserve">Launch Zurich Compliance Portal; Host first legal roundtable at Hotel Baur au Lac (Zurich)</w:t>
      </w:r>
    </w:p>
    <w:p>
      <w:pPr>
        <w:numPr>
          <w:ilvl w:val="0"/>
          <w:numId w:val="1007"/>
        </w:numPr>
        <w:pStyle w:val="Compact"/>
      </w:pPr>
      <w:r>
        <w:rPr>
          <w:bCs/>
          <w:b/>
        </w:rPr>
        <w:t xml:space="preserve">Q3 2024:</w:t>
      </w:r>
      <w:r>
        <w:t xml:space="preserve"> </w:t>
      </w:r>
      <w:r>
        <w:t xml:space="preserve">Finalize ETH Zurich partnership; Deploy geo-targeted digital campaign</w:t>
      </w:r>
    </w:p>
    <w:p>
      <w:pPr>
        <w:numPr>
          <w:ilvl w:val="0"/>
          <w:numId w:val="1007"/>
        </w:numPr>
        <w:pStyle w:val="Compact"/>
      </w:pPr>
      <w:r>
        <w:rPr>
          <w:bCs/>
          <w:b/>
        </w:rPr>
        <w:t xml:space="preserve">H1 2025:</w:t>
      </w:r>
      <w:r>
        <w:t xml:space="preserve"> </w:t>
      </w:r>
      <w:r>
        <w:t xml:space="preserve">Achieve top-3 ranking in Swiss Business Review's Audit Services report</w:t>
      </w:r>
    </w:p>
    <w:p>
      <w:pPr>
        <w:numPr>
          <w:ilvl w:val="0"/>
          <w:numId w:val="1007"/>
        </w:numPr>
        <w:pStyle w:val="Compact"/>
      </w:pPr>
      <w:r>
        <w:rPr>
          <w:bCs/>
          <w:b/>
        </w:rPr>
        <w:t xml:space="preserve">H2 2025:</w:t>
      </w:r>
      <w:r>
        <w:t xml:space="preserve"> </w:t>
      </w:r>
      <w:r>
        <w:t xml:space="preserve">Expand to Geneva/Lausanne while maintaining Zurich as core hub</w:t>
      </w:r>
    </w:p>
    <w:bookmarkEnd w:id="30"/>
    <w:bookmarkStart w:id="31" w:name="measurement-evaluation"/>
    <w:p>
      <w:pPr>
        <w:pStyle w:val="Heading2"/>
      </w:pPr>
      <w:r>
        <w:t xml:space="preserve">Measurement &amp; Evaluation</w:t>
      </w:r>
    </w:p>
    <w:p>
      <w:pPr>
        <w:pStyle w:val="FirstParagraph"/>
      </w:pPr>
      <w:r>
        <w:t xml:space="preserve">We track success through Zurich-specific KPIs:</w:t>
      </w:r>
    </w:p>
    <w:p>
      <w:pPr>
        <w:numPr>
          <w:ilvl w:val="0"/>
          <w:numId w:val="1008"/>
        </w:numPr>
        <w:pStyle w:val="Compact"/>
      </w:pPr>
      <w:r>
        <w:rPr>
          <w:iCs/>
          <w:i/>
        </w:rPr>
        <w:t xml:space="preserve">Zurich Client Acquisition Cost (CAC):</w:t>
      </w:r>
      <w:r>
        <w:t xml:space="preserve"> </w:t>
      </w:r>
      <w:r>
        <w:t xml:space="preserve">Target: CHF 12,500 (below industry avg. of CHF 18,000)</w:t>
      </w:r>
    </w:p>
    <w:p>
      <w:pPr>
        <w:numPr>
          <w:ilvl w:val="0"/>
          <w:numId w:val="1008"/>
        </w:numPr>
        <w:pStyle w:val="Compact"/>
      </w:pPr>
      <w:r>
        <w:rPr>
          <w:iCs/>
          <w:i/>
        </w:rPr>
        <w:t xml:space="preserve">Zurich Market Share Growth:</w:t>
      </w:r>
      <w:r>
        <w:t xml:space="preserve"> </w:t>
      </w:r>
      <w:r>
        <w:t xml:space="preserve">Quarterly benchmark against Zurich Chamber data</w:t>
      </w:r>
    </w:p>
    <w:p>
      <w:pPr>
        <w:numPr>
          <w:ilvl w:val="0"/>
          <w:numId w:val="1008"/>
        </w:numPr>
        <w:pStyle w:val="Compact"/>
      </w:pPr>
      <w:r>
        <w:rPr>
          <w:iCs/>
          <w:i/>
        </w:rPr>
        <w:t xml:space="preserve">Client Satisfaction (Zurich):</w:t>
      </w:r>
      <w:r>
        <w:t xml:space="preserve"> </w:t>
      </w:r>
      <w:r>
        <w:t xml:space="preserve">Net Promoter Score targeting 75+ (vs. industry avg. 52)</w:t>
      </w:r>
    </w:p>
    <w:p>
      <w:pPr>
        <w:numPr>
          <w:ilvl w:val="0"/>
          <w:numId w:val="1008"/>
        </w:numPr>
        <w:pStyle w:val="Compact"/>
      </w:pPr>
      <w:r>
        <w:rPr>
          <w:iCs/>
          <w:i/>
        </w:rPr>
        <w:t xml:space="preserve">Zurich Brand Awareness:</w:t>
      </w:r>
      <w:r>
        <w:t xml:space="preserve"> </w:t>
      </w:r>
      <w:r>
        <w:t xml:space="preserve">Track "auditor Switzerland Zurich" search volume via Google Trends</w:t>
      </w:r>
    </w:p>
    <w:bookmarkEnd w:id="31"/>
    <w:bookmarkStart w:id="32" w:name="Xca5c800ae37d12379e9ba0c66247466ede4ed0a"/>
    <w:p>
      <w:pPr>
        <w:pStyle w:val="Heading2"/>
      </w:pPr>
      <w:r>
        <w:t xml:space="preserve">Conclusion: Why This Plan Works for Switzerland Zurich</w:t>
      </w:r>
    </w:p>
    <w:p>
      <w:pPr>
        <w:pStyle w:val="FirstParagraph"/>
      </w:pPr>
      <w:r>
        <w:t xml:space="preserve">This Marketing Plan transforms our firm from a generic auditing provider into an indispensable Swiss compliance partner for Zurich businesses. By embedding local expertise into every service – from Zurich-based language support to jurisdiction-specific audit frameworks – we address the critical gap in Switzerland's market. The focus on genuine</w:t>
      </w:r>
      <w:r>
        <w:t xml:space="preserve"> </w:t>
      </w:r>
      <w:r>
        <w:rPr>
          <w:iCs/>
          <w:i/>
        </w:rPr>
        <w:t xml:space="preserve">Switzerland Zurich</w:t>
      </w:r>
      <w:r>
        <w:t xml:space="preserve"> </w:t>
      </w:r>
      <w:r>
        <w:t xml:space="preserve">context ensures relevance where competitors offer one-size-fits-all solutions. As the financial heart of Switzerland, Zurich demands auditors who understand its unique regulatory heartbeat; this plan delivers precisely that through hyper-localized strategies, partnerships, and digital precision. Within three years, our firm will be synonymous with trusted audit excellence in</w:t>
      </w:r>
      <w:r>
        <w:t xml:space="preserve"> </w:t>
      </w:r>
      <w:r>
        <w:rPr>
          <w:iCs/>
          <w:i/>
        </w:rPr>
        <w:t xml:space="preserve">Switzerland Zurich</w:t>
      </w:r>
      <w:r>
        <w:t xml:space="preserve">, driving client growth while reinforcing Switzerland's position as a global financial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for Switzerland Zurich</dc:title>
  <dc:creator/>
  <dc:language>en</dc:language>
  <cp:keywords/>
  <dcterms:created xsi:type="dcterms:W3CDTF">2026-07-23T07:44:50Z</dcterms:created>
  <dcterms:modified xsi:type="dcterms:W3CDTF">2026-07-23T07:44:50Z</dcterms:modified>
</cp:coreProperties>
</file>

<file path=docProps/custom.xml><?xml version="1.0" encoding="utf-8"?>
<Properties xmlns="http://schemas.openxmlformats.org/officeDocument/2006/custom-properties" xmlns:vt="http://schemas.openxmlformats.org/officeDocument/2006/docPropsVTypes"/>
</file>