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Uganda</w:t>
      </w:r>
      <w:r>
        <w:t xml:space="preserve"> </w:t>
      </w:r>
      <w:r>
        <w:t xml:space="preserve">Kampala</w:t>
      </w:r>
    </w:p>
    <w:bookmarkStart w:id="31" w:name="Xa17dc99b63f0f37acb35bb25e40ca9c277fca3c"/>
    <w:p>
      <w:pPr>
        <w:pStyle w:val="Heading1"/>
      </w:pPr>
      <w:r>
        <w:t xml:space="preserve">Comprehensive Marketing Plan for Premium Auditor Services in Uganda Kampala</w:t>
      </w:r>
    </w:p>
    <w:bookmarkStart w:id="20" w:name="executive-summary"/>
    <w:p>
      <w:pPr>
        <w:pStyle w:val="Heading2"/>
      </w:pPr>
      <w:r>
        <w:t xml:space="preserve">Executive Summary</w:t>
      </w:r>
    </w:p>
    <w:p>
      <w:pPr>
        <w:pStyle w:val="FirstParagraph"/>
      </w:pPr>
      <w:r>
        <w:t xml:space="preserve">This Marketing Plan outlines a strategic roadmap to establish and scale a premier auditor service provider specifically tailored for the dynamic business landscape of Uganda Kampala. As Kampala continues to emerge as East Africa's economic hub, driven by rapid urbanization, foreign investment, and SME growth, the demand for reliable, locally attuned auditing services is surging. Our proposed strategy leverages deep market understanding of Uganda Kampala’s unique regulatory environment and business culture to position our firm as the trusted partner for financial integrity. This plan details how we will attract clients across key sectors—from multinational corporations to local agribusinesses—by addressing Kampala's specific compliance challenges, cultural nuances, and growth opportunities. The ultimate goal is to secure 40 new clients within the first 18 months, achieving market leadership in Uganda Kampala for transparent financial governance.</w:t>
      </w:r>
    </w:p>
    <w:bookmarkEnd w:id="20"/>
    <w:bookmarkStart w:id="21" w:name="market-analysis-uganda-kampala-context"/>
    <w:p>
      <w:pPr>
        <w:pStyle w:val="Heading2"/>
      </w:pPr>
      <w:r>
        <w:t xml:space="preserve">Market Analysis: Uganda Kampala Context</w:t>
      </w:r>
    </w:p>
    <w:p>
      <w:pPr>
        <w:pStyle w:val="FirstParagraph"/>
      </w:pPr>
      <w:r>
        <w:t xml:space="preserve">Kampala’s business ecosystem presents both immense opportunity and distinct challenges for an Auditor. The city hosts over 60% of Uganda’s corporate activity, including key sectors like finance (CBU, Stanbic), manufacturing (Breweries, Agro-processing), and burgeoning tech startups. However, businesses face complex regulatory hurdles under the Uganda Revenue Authority (URA), National Social Security Fund (NSSF), and UGX exchange controls. A 2023 UNCTAD report highlighted that 68% of Kampala SMEs struggle with audit compliance due to fragmented local regulations and limited financial literacy. Competitors, including multinational firms like PwC Uganda and local players, often overlook the need for culturally fluent auditors who understand Kampala’s informal business networks (e.g., Nakasero Market traders) and language dynamics (English + Luganda). Our plan directly addresses these gaps through hyper-localized service delivery.</w:t>
      </w:r>
    </w:p>
    <w:bookmarkEnd w:id="21"/>
    <w:bookmarkStart w:id="22" w:name="target-audience-in-uganda-kampala"/>
    <w:p>
      <w:pPr>
        <w:pStyle w:val="Heading2"/>
      </w:pPr>
      <w:r>
        <w:t xml:space="preserve">Target Audience in Uganda Kampala</w:t>
      </w:r>
    </w:p>
    <w:p>
      <w:pPr>
        <w:pStyle w:val="FirstParagraph"/>
      </w:pPr>
      <w:r>
        <w:t xml:space="preserve">We will prioritize three high-potential segments within Uganda Kampala:</w:t>
      </w:r>
    </w:p>
    <w:p>
      <w:pPr>
        <w:numPr>
          <w:ilvl w:val="0"/>
          <w:numId w:val="1001"/>
        </w:numPr>
        <w:pStyle w:val="Compact"/>
      </w:pPr>
      <w:r>
        <w:rPr>
          <w:bCs/>
          <w:b/>
        </w:rPr>
        <w:t xml:space="preserve">SMEs (50% of target):</w:t>
      </w:r>
      <w:r>
        <w:t xml:space="preserve"> </w:t>
      </w:r>
      <w:r>
        <w:t xml:space="preserve">Local manufacturers, retail chains, and service providers (e.g., hotels in Entebbe Road). They require cost-effective compliance audits to access bank loans or export markets.</w:t>
      </w:r>
    </w:p>
    <w:p>
      <w:pPr>
        <w:numPr>
          <w:ilvl w:val="0"/>
          <w:numId w:val="1001"/>
        </w:numPr>
        <w:pStyle w:val="Compact"/>
      </w:pPr>
      <w:r>
        <w:rPr>
          <w:bCs/>
          <w:b/>
        </w:rPr>
        <w:t xml:space="preserve">Startups &amp; Tech Firms (30%):</w:t>
      </w:r>
      <w:r>
        <w:t xml:space="preserve"> </w:t>
      </w:r>
      <w:r>
        <w:t xml:space="preserve">Kampala’s tech hub (e.g., Kawanda Innovation Park) needs auditors who grasp digital revenue models and foreign investment regulations.</w:t>
      </w:r>
    </w:p>
    <w:p>
      <w:pPr>
        <w:numPr>
          <w:ilvl w:val="0"/>
          <w:numId w:val="1001"/>
        </w:numPr>
        <w:pStyle w:val="Compact"/>
      </w:pPr>
      <w:r>
        <w:rPr>
          <w:bCs/>
          <w:b/>
        </w:rPr>
        <w:t xml:space="preserve">Multinational Subsidiaries (20%):</w:t>
      </w:r>
      <w:r>
        <w:t xml:space="preserve"> </w:t>
      </w:r>
      <w:r>
        <w:t xml:space="preserve">Companies with Ugandan operations requiring seamless alignment between global standards and local URA requirements.</w:t>
      </w:r>
    </w:p>
    <w:bookmarkEnd w:id="22"/>
    <w:bookmarkStart w:id="23" w:name="Xf06d98664c8872dcc8f219838a13232699a5611"/>
    <w:p>
      <w:pPr>
        <w:pStyle w:val="Heading2"/>
      </w:pPr>
      <w:r>
        <w:t xml:space="preserve">Unique Value Proposition for Kampala Businesses</w:t>
      </w:r>
    </w:p>
    <w:p>
      <w:pPr>
        <w:pStyle w:val="FirstParagraph"/>
      </w:pPr>
      <w:r>
        <w:t xml:space="preserve">Our Auditor service transcends traditional compliance by embedding Kampala-specific expertise:</w:t>
      </w:r>
    </w:p>
    <w:p>
      <w:pPr>
        <w:numPr>
          <w:ilvl w:val="0"/>
          <w:numId w:val="1002"/>
        </w:numPr>
        <w:pStyle w:val="Compact"/>
      </w:pPr>
      <w:r>
        <w:rPr>
          <w:bCs/>
          <w:b/>
        </w:rPr>
        <w:t xml:space="preserve">Cultural Intelligence:</w:t>
      </w:r>
      <w:r>
        <w:t xml:space="preserve"> </w:t>
      </w:r>
      <w:r>
        <w:t xml:space="preserve">All auditors are Ugandan-licensed professionals fluent in local business etiquette and dialects, building trust faster than international firms.</w:t>
      </w:r>
    </w:p>
    <w:p>
      <w:pPr>
        <w:numPr>
          <w:ilvl w:val="0"/>
          <w:numId w:val="1002"/>
        </w:numPr>
        <w:pStyle w:val="Compact"/>
      </w:pPr>
      <w:r>
        <w:rPr>
          <w:bCs/>
          <w:b/>
        </w:rPr>
        <w:t xml:space="preserve">Kampala Regulatory Mastery:</w:t>
      </w:r>
      <w:r>
        <w:t xml:space="preserve"> </w:t>
      </w:r>
      <w:r>
        <w:t xml:space="preserve">Deep familiarity with Kampala Municipal Council (KCC) tax structures, URA’s e-filing system, and sector-specific rules (e.g., coffee export audits).</w:t>
      </w:r>
    </w:p>
    <w:p>
      <w:pPr>
        <w:numPr>
          <w:ilvl w:val="0"/>
          <w:numId w:val="1002"/>
        </w:numPr>
        <w:pStyle w:val="Compact"/>
      </w:pPr>
      <w:r>
        <w:rPr>
          <w:bCs/>
          <w:b/>
        </w:rPr>
        <w:t xml:space="preserve">Technology Integration:</w:t>
      </w:r>
      <w:r>
        <w:t xml:space="preserve"> </w:t>
      </w:r>
      <w:r>
        <w:t xml:space="preserve">Mobile-friendly reporting via USSD/SMS for clients in low-connectivity areas like Kawempe or Makindye—addressing a critical gap in Uganda Kampala.</w:t>
      </w:r>
    </w:p>
    <w:bookmarkEnd w:id="23"/>
    <w:bookmarkStart w:id="27" w:name="marketing-strategy-tactics"/>
    <w:p>
      <w:pPr>
        <w:pStyle w:val="Heading2"/>
      </w:pPr>
      <w:r>
        <w:t xml:space="preserve">Marketing Strategy &amp; Tactics</w:t>
      </w:r>
    </w:p>
    <w:p>
      <w:pPr>
        <w:pStyle w:val="FirstParagraph"/>
      </w:pPr>
      <w:r>
        <w:t xml:space="preserve">Our multi-channel approach focuses on building credibility and visibility within Uganda Kampala:</w:t>
      </w:r>
    </w:p>
    <w:bookmarkStart w:id="24" w:name="community-centric-branding-kampala-focus"/>
    <w:p>
      <w:pPr>
        <w:pStyle w:val="Heading3"/>
      </w:pPr>
      <w:r>
        <w:t xml:space="preserve">1. Community-Centric Branding (Kampala Focus)</w:t>
      </w:r>
    </w:p>
    <w:p>
      <w:pPr>
        <w:numPr>
          <w:ilvl w:val="0"/>
          <w:numId w:val="1003"/>
        </w:numPr>
        <w:pStyle w:val="Compact"/>
      </w:pPr>
      <w:r>
        <w:rPr>
          <w:bCs/>
          <w:b/>
        </w:rPr>
        <w:t xml:space="preserve">Kampala Partnership Network:</w:t>
      </w:r>
      <w:r>
        <w:t xml:space="preserve"> </w:t>
      </w:r>
      <w:r>
        <w:t xml:space="preserve">Co-host quarterly "Financial Governance Forums" with Kampala Capital City Authority (KCCA) and Enterprise Uganda, targeting business leaders in Nakasero.</w:t>
      </w:r>
    </w:p>
    <w:p>
      <w:pPr>
        <w:numPr>
          <w:ilvl w:val="0"/>
          <w:numId w:val="1003"/>
        </w:numPr>
        <w:pStyle w:val="Compact"/>
      </w:pPr>
      <w:r>
        <w:rPr>
          <w:bCs/>
          <w:b/>
        </w:rPr>
        <w:t xml:space="preserve">Local Ambassador Program:</w:t>
      </w:r>
      <w:r>
        <w:t xml:space="preserve"> </w:t>
      </w:r>
      <w:r>
        <w:t xml:space="preserve">Recruit respected Kampala community leaders (e.g., trade association chairs) as brand advocates to vouch for our Auditor’s cultural competence.</w:t>
      </w:r>
    </w:p>
    <w:bookmarkEnd w:id="24"/>
    <w:bookmarkStart w:id="25" w:name="digital-traditional-outreach"/>
    <w:p>
      <w:pPr>
        <w:pStyle w:val="Heading3"/>
      </w:pPr>
      <w:r>
        <w:t xml:space="preserve">2. Digital &amp; Traditional Outreach</w:t>
      </w:r>
    </w:p>
    <w:p>
      <w:pPr>
        <w:numPr>
          <w:ilvl w:val="0"/>
          <w:numId w:val="1004"/>
        </w:numPr>
        <w:pStyle w:val="Compact"/>
      </w:pPr>
      <w:r>
        <w:rPr>
          <w:bCs/>
          <w:b/>
        </w:rPr>
        <w:t xml:space="preserve">Localized Content:</w:t>
      </w:r>
      <w:r>
        <w:t xml:space="preserve"> </w:t>
      </w:r>
      <w:r>
        <w:t xml:space="preserve">Launch a Kampala-specific blog ("Kampala Audit Insights") addressing topics like "Navigating URA Audits for Kampala Restaurants" or "Audit Tips for Nakivubo Market Traders."</w:t>
      </w:r>
    </w:p>
    <w:p>
      <w:pPr>
        <w:numPr>
          <w:ilvl w:val="0"/>
          <w:numId w:val="1004"/>
        </w:numPr>
        <w:pStyle w:val="Compact"/>
      </w:pPr>
      <w:r>
        <w:rPr>
          <w:bCs/>
          <w:b/>
        </w:rPr>
        <w:t xml:space="preserve">SMS/WhatsApp Campaigns:</w:t>
      </w:r>
      <w:r>
        <w:t xml:space="preserve"> </w:t>
      </w:r>
      <w:r>
        <w:t xml:space="preserve">Low-cost, high-reach outreach to SMEs using USSD codes—tested successfully in Kampala’s mobile-dominant market (92% penetration).</w:t>
      </w:r>
    </w:p>
    <w:p>
      <w:pPr>
        <w:numPr>
          <w:ilvl w:val="0"/>
          <w:numId w:val="1004"/>
        </w:numPr>
        <w:pStyle w:val="Compact"/>
      </w:pPr>
      <w:r>
        <w:rPr>
          <w:bCs/>
          <w:b/>
        </w:rPr>
        <w:t xml:space="preserve">Strategic Sponsorships:</w:t>
      </w:r>
      <w:r>
        <w:t xml:space="preserve"> </w:t>
      </w:r>
      <w:r>
        <w:t xml:space="preserve">Sponsor Kampala Marathon events and Makerere University business competitions to build grassroots visibility.</w:t>
      </w:r>
    </w:p>
    <w:bookmarkEnd w:id="25"/>
    <w:bookmarkStart w:id="26" w:name="pricing-service-design"/>
    <w:p>
      <w:pPr>
        <w:pStyle w:val="Heading3"/>
      </w:pPr>
      <w:r>
        <w:t xml:space="preserve">3. Pricing &amp; Service Design</w:t>
      </w:r>
    </w:p>
    <w:p>
      <w:pPr>
        <w:pStyle w:val="FirstParagraph"/>
      </w:pPr>
      <w:r>
        <w:t xml:space="preserve">We introduce tiered pricing aligned with Kampala’s economic diversity:</w:t>
      </w:r>
    </w:p>
    <w:p>
      <w:pPr>
        <w:numPr>
          <w:ilvl w:val="0"/>
          <w:numId w:val="1005"/>
        </w:numPr>
        <w:pStyle w:val="Compact"/>
      </w:pPr>
      <w:r>
        <w:rPr>
          <w:bCs/>
          <w:b/>
        </w:rPr>
        <w:t xml:space="preserve">Basic Compliance Package (USh 500,000):</w:t>
      </w:r>
      <w:r>
        <w:t xml:space="preserve"> </w:t>
      </w:r>
      <w:r>
        <w:t xml:space="preserve">For Kampala micro-businesses (e.g., salons, small shops), covering URA and NSSF filings.</w:t>
      </w:r>
    </w:p>
    <w:p>
      <w:pPr>
        <w:numPr>
          <w:ilvl w:val="0"/>
          <w:numId w:val="1005"/>
        </w:numPr>
        <w:pStyle w:val="Compact"/>
      </w:pPr>
      <w:r>
        <w:rPr>
          <w:bCs/>
          <w:b/>
        </w:rPr>
        <w:t xml:space="preserve">Strategic Audit Suite (USh 2M+):</w:t>
      </w:r>
      <w:r>
        <w:t xml:space="preserve"> </w:t>
      </w:r>
      <w:r>
        <w:t xml:space="preserve">For SMEs and startups in Kampala—includes financial health reports, growth recommendations, and URA negotiation support.</w:t>
      </w:r>
    </w:p>
    <w:bookmarkEnd w:id="26"/>
    <w:bookmarkEnd w:id="27"/>
    <w:bookmarkStart w:id="28" w:name="kampala-specific-kpis-timeline"/>
    <w:p>
      <w:pPr>
        <w:pStyle w:val="Heading2"/>
      </w:pPr>
      <w:r>
        <w:t xml:space="preserve">Kampala-Specific KPIs &amp; Timeline</w:t>
      </w:r>
    </w:p>
    <w:p>
      <w:pPr>
        <w:pStyle w:val="FirstParagraph"/>
      </w:pPr>
      <w:r>
        <w:t xml:space="preserve">We measure success through Kampala-centric metrics:</w:t>
      </w:r>
    </w:p>
    <w:p>
      <w:pPr>
        <w:numPr>
          <w:ilvl w:val="0"/>
          <w:numId w:val="1006"/>
        </w:numPr>
        <w:pStyle w:val="Compact"/>
      </w:pPr>
      <w:r>
        <w:rPr>
          <w:bCs/>
          <w:b/>
        </w:rPr>
        <w:t xml:space="preserve">Month 1-3:</w:t>
      </w:r>
      <w:r>
        <w:t xml:space="preserve"> </w:t>
      </w:r>
      <w:r>
        <w:t xml:space="preserve">Secure 5 pilot clients in Kampala (e.g., Nakasero Hotel, a coffee exporter in Kawempe).</w:t>
      </w:r>
    </w:p>
    <w:p>
      <w:pPr>
        <w:numPr>
          <w:ilvl w:val="0"/>
          <w:numId w:val="1006"/>
        </w:numPr>
        <w:pStyle w:val="Compact"/>
      </w:pPr>
      <w:r>
        <w:rPr>
          <w:bCs/>
          <w:b/>
        </w:rPr>
        <w:t xml:space="preserve">Month 4-6:</w:t>
      </w:r>
      <w:r>
        <w:t xml:space="preserve"> </w:t>
      </w:r>
      <w:r>
        <w:t xml:space="preserve">Achieve 20% brand recognition among Kampala SMEs via community events and digital campaigns.</w:t>
      </w:r>
    </w:p>
    <w:p>
      <w:pPr>
        <w:numPr>
          <w:ilvl w:val="0"/>
          <w:numId w:val="1006"/>
        </w:numPr>
        <w:pStyle w:val="Compact"/>
      </w:pPr>
      <w:r>
        <w:rPr>
          <w:bCs/>
          <w:b/>
        </w:rPr>
        <w:t xml:space="preserve">Month 7-12:</w:t>
      </w:r>
      <w:r>
        <w:t xml:space="preserve"> </w:t>
      </w:r>
      <w:r>
        <w:t xml:space="preserve">Acquire 25 new clients in Kampala, with 30% repeat business from strategic audit suite users.</w:t>
      </w:r>
    </w:p>
    <w:p>
      <w:pPr>
        <w:numPr>
          <w:ilvl w:val="0"/>
          <w:numId w:val="1006"/>
        </w:numPr>
        <w:pStyle w:val="Compact"/>
      </w:pPr>
      <w:r>
        <w:rPr>
          <w:bCs/>
          <w:b/>
        </w:rPr>
        <w:t xml:space="preserve">Year 1:</w:t>
      </w:r>
      <w:r>
        <w:t xml:space="preserve"> </w:t>
      </w:r>
      <w:r>
        <w:t xml:space="preserve">Capture 15% market share among SME-focused Auditor services in Uganda Kampala.</w:t>
      </w:r>
    </w:p>
    <w:bookmarkEnd w:id="28"/>
    <w:bookmarkStart w:id="29" w:name="budget-allocation-uganda-kampala-focus"/>
    <w:p>
      <w:pPr>
        <w:pStyle w:val="Heading2"/>
      </w:pPr>
      <w:r>
        <w:t xml:space="preserve">Budget Allocation (Uganda Kampala Focus)</w:t>
      </w:r>
    </w:p>
    <w:p>
      <w:pPr>
        <w:pStyle w:val="FirstParagraph"/>
      </w:pPr>
      <w:r>
        <w:t xml:space="preserve">70% of the budget targets Kampala-specific activities:</w:t>
      </w:r>
    </w:p>
    <w:p>
      <w:pPr>
        <w:numPr>
          <w:ilvl w:val="0"/>
          <w:numId w:val="1007"/>
        </w:numPr>
        <w:pStyle w:val="Compact"/>
      </w:pPr>
      <w:r>
        <w:rPr>
          <w:bCs/>
          <w:b/>
        </w:rPr>
        <w:t xml:space="preserve">Community Events (35%):</w:t>
      </w:r>
      <w:r>
        <w:t xml:space="preserve"> </w:t>
      </w:r>
      <w:r>
        <w:t xml:space="preserve">Venue rentals, local speaker fees at Kampala venues.</w:t>
      </w:r>
    </w:p>
    <w:p>
      <w:pPr>
        <w:numPr>
          <w:ilvl w:val="0"/>
          <w:numId w:val="1007"/>
        </w:numPr>
        <w:pStyle w:val="Compact"/>
      </w:pPr>
      <w:r>
        <w:rPr>
          <w:bCs/>
          <w:b/>
        </w:rPr>
        <w:t xml:space="preserve">Digital Localization (25%):</w:t>
      </w:r>
      <w:r>
        <w:t xml:space="preserve"> </w:t>
      </w:r>
      <w:r>
        <w:t xml:space="preserve">SMS platform setup, Luganda-language content creation.</w:t>
      </w:r>
    </w:p>
    <w:p>
      <w:pPr>
        <w:numPr>
          <w:ilvl w:val="0"/>
          <w:numId w:val="1007"/>
        </w:numPr>
        <w:pStyle w:val="Compact"/>
      </w:pPr>
      <w:r>
        <w:rPr>
          <w:bCs/>
          <w:b/>
        </w:rPr>
        <w:t xml:space="preserve">Partnership Development (20%):</w:t>
      </w:r>
      <w:r>
        <w:t xml:space="preserve"> </w:t>
      </w:r>
      <w:r>
        <w:t xml:space="preserve">KCCA collaboration costs and trade association memberships in Kampala.</w:t>
      </w:r>
    </w:p>
    <w:p>
      <w:pPr>
        <w:numPr>
          <w:ilvl w:val="0"/>
          <w:numId w:val="1007"/>
        </w:numPr>
        <w:pStyle w:val="Compact"/>
      </w:pPr>
      <w:r>
        <w:rPr>
          <w:bCs/>
          <w:b/>
        </w:rPr>
        <w:t xml:space="preserve">Client Acquisition (20%):</w:t>
      </w:r>
      <w:r>
        <w:t xml:space="preserve"> </w:t>
      </w:r>
      <w:r>
        <w:t xml:space="preserve">Targeted advertising in Kampala-based publications (e.g., New Vision Business).</w:t>
      </w:r>
    </w:p>
    <w:bookmarkEnd w:id="29"/>
    <w:bookmarkStart w:id="30" w:name="Xcd9067f552b2472f4cfc34e28147c066cf44e7e"/>
    <w:p>
      <w:pPr>
        <w:pStyle w:val="Heading2"/>
      </w:pPr>
      <w:r>
        <w:t xml:space="preserve">Conclusion: Building Trust, One Audit at a Time</w:t>
      </w:r>
    </w:p>
    <w:p>
      <w:pPr>
        <w:pStyle w:val="FirstParagraph"/>
      </w:pPr>
      <w:r>
        <w:t xml:space="preserve">This Marketing Plan positions our Auditor service not as a generic vendor, but as an indispensable partner for growth in Uganda Kampala. By embedding ourselves within Kampala’s business fabric—through cultural fluency, community engagement, and technology adapted to local realities—we transform the audit process from a regulatory chore into a strategic asset. As Kampala evolves into Africa’s next investment frontier, our commitment to serving its unique needs ensures that every audit delivered contributes to Uganda’s economic resilience. We are ready to lead the charge in making financial accountability synonymous with business success across Uganda Kampala.</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Uganda Kampala</dc:title>
  <dc:creator/>
  <dc:language>en</dc:language>
  <cp:keywords/>
  <dcterms:created xsi:type="dcterms:W3CDTF">2026-07-22T10:08:03Z</dcterms:created>
  <dcterms:modified xsi:type="dcterms:W3CDTF">2026-07-22T10:08:03Z</dcterms:modified>
</cp:coreProperties>
</file>

<file path=docProps/custom.xml><?xml version="1.0" encoding="utf-8"?>
<Properties xmlns="http://schemas.openxmlformats.org/officeDocument/2006/custom-properties" xmlns:vt="http://schemas.openxmlformats.org/officeDocument/2006/docPropsVTypes"/>
</file>