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Opportunities</w:t>
      </w:r>
      <w:r>
        <w:t xml:space="preserve"> </w:t>
      </w:r>
      <w:r>
        <w:t xml:space="preserve">in</w:t>
      </w:r>
      <w:r>
        <w:t xml:space="preserve"> </w:t>
      </w:r>
      <w:r>
        <w:t xml:space="preserve">Australia</w:t>
      </w:r>
      <w:r>
        <w:t xml:space="preserve"> </w:t>
      </w:r>
      <w:r>
        <w:t xml:space="preserve">Melbourne</w:t>
      </w:r>
    </w:p>
    <w:bookmarkStart w:id="27" w:name="X2050a035b8d8af754f229eff134607181884499"/>
    <w:p>
      <w:pPr>
        <w:pStyle w:val="Heading1"/>
      </w:pPr>
      <w:r>
        <w:t xml:space="preserve">Strategic Marketing Plan: Positioning Automotive Engineering Careers in Australia's Melbourne Hub</w:t>
      </w:r>
    </w:p>
    <w:p>
      <w:pPr>
        <w:pStyle w:val="FirstParagraph"/>
      </w:pPr>
      <w:r>
        <w:rPr>
          <w:bCs/>
          <w:b/>
        </w:rPr>
        <w:t xml:space="preserve">Executive Summary:</w:t>
      </w:r>
    </w:p>
    <w:p>
      <w:pPr>
        <w:pStyle w:val="BodyText"/>
      </w:pPr>
      <w:r>
        <w:t xml:space="preserve">This comprehensive marketing plan outlines a targeted strategy to attract top-tier Automotive Engineers to roles within Melbourne, Australia. As the automotive industry undergoes its most significant transformation since the internal combustion engine era, Melbourne has emerged as Australia's pivotal hub for innovation in electric vehicles (EVs), autonomous driving, and sustainable mobility solutions. This plan leverages Victoria's strategic initiatives—including the Victorian Government's</w:t>
      </w:r>
      <w:r>
        <w:t xml:space="preserve"> </w:t>
      </w:r>
      <w:r>
        <w:rPr>
          <w:iCs/>
          <w:i/>
        </w:rPr>
        <w:t xml:space="preserve">Electric Vehicle Strategy 2030</w:t>
      </w:r>
      <w:r>
        <w:t xml:space="preserve"> </w:t>
      </w:r>
      <w:r>
        <w:t xml:space="preserve">and</w:t>
      </w:r>
      <w:r>
        <w:t xml:space="preserve"> </w:t>
      </w:r>
      <w:r>
        <w:rPr>
          <w:iCs/>
          <w:i/>
        </w:rPr>
        <w:t xml:space="preserve">Mobility Innovation Plan</w:t>
      </w:r>
      <w:r>
        <w:t xml:space="preserve">—to position Melbourne as the premier destination for Automotive Engineers seeking cutting-edge careers in Australia.</w:t>
      </w:r>
    </w:p>
    <w:bookmarkStart w:id="20" w:name="X5b0ca5d3cd62044b45e4fc3afe74e984b160f7f"/>
    <w:p>
      <w:pPr>
        <w:pStyle w:val="Heading2"/>
      </w:pPr>
      <w:r>
        <w:t xml:space="preserve">Market Analysis: The Melbourne Automotive Engineering Landscape</w:t>
      </w:r>
    </w:p>
    <w:p>
      <w:pPr>
        <w:pStyle w:val="FirstParagraph"/>
      </w:pPr>
      <w:r>
        <w:t xml:space="preserve">Melbourne's automotive ecosystem is experiencing unprecedented growth, driven by substantial government investment and a thriving startup scene. With major EV manufacturers like Tesla expanding battery production capacity in the region and over 40 mobility startups operating from Melbourne tech hubs (including Docklands and Carlton), demand for specialized Automotive Engineers has surged by 37% since 2021 (</w:t>
      </w:r>
      <w:r>
        <w:rPr>
          <w:iCs/>
          <w:i/>
        </w:rPr>
        <w:t xml:space="preserve">Victorian Department of Jobs, Precincts &amp; Regions, 2023</w:t>
      </w:r>
      <w:r>
        <w:t xml:space="preserve">). Unlike traditional manufacturing centers, Melbourne's focus has pivoted to software-defined vehicles, battery technology, and connected mobility—creating unique opportunities for engineers with expertise in AI integration and sustainable design.</w:t>
      </w:r>
    </w:p>
    <w:p>
      <w:pPr>
        <w:pStyle w:val="BodyText"/>
      </w:pPr>
      <w:r>
        <w:t xml:space="preserve">The competitive talent landscape reveals a critical skills gap: only 18% of local Automotive Engineers possess advanced EV battery management system (BMS) experience—a competency now deemed essential by 89% of Melbourne-based automotive firms (</w:t>
      </w:r>
      <w:r>
        <w:rPr>
          <w:iCs/>
          <w:i/>
        </w:rPr>
        <w:t xml:space="preserve">Engineering Australia, 2024</w:t>
      </w:r>
      <w:r>
        <w:t xml:space="preserve">). This positions our target roles as strategically aligned with Melbourne's industrial priorities, offering engineers the chance to shape Australia's mobility future while gaining highly marketable skills.</w:t>
      </w:r>
    </w:p>
    <w:bookmarkEnd w:id="20"/>
    <w:bookmarkStart w:id="21" w:name="X10cb41f681a6e9b5562a8925606c9779e2e9cc7"/>
    <w:p>
      <w:pPr>
        <w:pStyle w:val="Heading2"/>
      </w:pPr>
      <w:r>
        <w:t xml:space="preserve">Target Audience: The Modern Automotive Engineer in Melbourne</w:t>
      </w:r>
    </w:p>
    <w:p>
      <w:pPr>
        <w:pStyle w:val="FirstParagraph"/>
      </w:pPr>
      <w:r>
        <w:t xml:space="preserve">Our primary audience comprises mid-career and senior Automotive Engineers (5+ years’ experience) seeking roles that offer:</w:t>
      </w:r>
    </w:p>
    <w:p>
      <w:pPr>
        <w:numPr>
          <w:ilvl w:val="0"/>
          <w:numId w:val="1001"/>
        </w:numPr>
        <w:pStyle w:val="Compact"/>
      </w:pPr>
      <w:r>
        <w:rPr>
          <w:bCs/>
          <w:b/>
        </w:rPr>
        <w:t xml:space="preserve">Industry Impact:</w:t>
      </w:r>
      <w:r>
        <w:t xml:space="preserve"> </w:t>
      </w:r>
      <w:r>
        <w:t xml:space="preserve">Opportunities to work on Victoria's first local EV battery production facility (e.g., with companies like AGL or RACV)</w:t>
      </w:r>
    </w:p>
    <w:p>
      <w:pPr>
        <w:numPr>
          <w:ilvl w:val="0"/>
          <w:numId w:val="1001"/>
        </w:numPr>
        <w:pStyle w:val="Compact"/>
      </w:pPr>
      <w:r>
        <w:rPr>
          <w:bCs/>
          <w:b/>
        </w:rPr>
        <w:t xml:space="preserve">Career Acceleration:</w:t>
      </w:r>
      <w:r>
        <w:t xml:space="preserve"> </w:t>
      </w:r>
      <w:r>
        <w:t xml:space="preserve">Access to Melbourne's specialized training ecosystem (Monash University’s Centre for Automotive Research, RMIT Automotive Innovation Hub)</w:t>
      </w:r>
    </w:p>
    <w:p>
      <w:pPr>
        <w:numPr>
          <w:ilvl w:val="0"/>
          <w:numId w:val="1001"/>
        </w:numPr>
        <w:pStyle w:val="Compact"/>
      </w:pPr>
      <w:r>
        <w:rPr>
          <w:bCs/>
          <w:b/>
        </w:rPr>
        <w:t xml:space="preserve">Work-Life Integration:</w:t>
      </w:r>
      <w:r>
        <w:t xml:space="preserve"> </w:t>
      </w:r>
      <w:r>
        <w:t xml:space="preserve">Modern workplace flexibility—critical in Australia's talent market where 74% of engineers prioritize location-agnostic options (</w:t>
      </w:r>
      <w:r>
        <w:rPr>
          <w:iCs/>
          <w:i/>
        </w:rPr>
        <w:t xml:space="preserve">Russell Reynolds, 2023</w:t>
      </w:r>
      <w:r>
        <w:t xml:space="preserve">)</w:t>
      </w:r>
    </w:p>
    <w:p>
      <w:pPr>
        <w:pStyle w:val="FirstParagraph"/>
      </w:pPr>
      <w:r>
        <w:t xml:space="preserve">We specifically target candidates with dual expertise in mechanical engineering and software development, reflecting Melbourne's shift toward "software-defined vehicles" where 65% of automotive R&amp;D now focuses on embedded systems (</w:t>
      </w:r>
      <w:r>
        <w:rPr>
          <w:iCs/>
          <w:i/>
        </w:rPr>
        <w:t xml:space="preserve">Deloitte Australia Mobility Report, 2024</w:t>
      </w:r>
      <w:r>
        <w:t xml:space="preserve">).</w:t>
      </w:r>
    </w:p>
    <w:bookmarkEnd w:id="21"/>
    <w:bookmarkStart w:id="22" w:name="positioning-statement"/>
    <w:p>
      <w:pPr>
        <w:pStyle w:val="Heading2"/>
      </w:pPr>
      <w:r>
        <w:t xml:space="preserve">Positioning Statement</w:t>
      </w:r>
    </w:p>
    <w:p>
      <w:pPr>
        <w:pStyle w:val="FirstParagraph"/>
      </w:pPr>
      <w:r>
        <w:t xml:space="preserve">"Join the Automotive Engineering Revolution: Develop Future-Proof Mobility Solutions in Melbourne's Innovation Capital." This positioning emphasizes Melbourne's status as Australia's automotive innovation leader while addressing engineers' core aspirations—meaningful work, technical growth, and strategic career relevance in a high-growth sector.</w:t>
      </w:r>
    </w:p>
    <w:bookmarkEnd w:id="22"/>
    <w:bookmarkStart w:id="23" w:name="marketing-strategy-tactics"/>
    <w:p>
      <w:pPr>
        <w:pStyle w:val="Heading2"/>
      </w:pPr>
      <w:r>
        <w:t xml:space="preserve">Marketing Strategy &amp; Tactics</w:t>
      </w:r>
    </w:p>
    <w:p>
      <w:pPr>
        <w:pStyle w:val="FirstParagraph"/>
      </w:pPr>
      <w:r>
        <w:rPr>
          <w:bCs/>
          <w:b/>
        </w:rPr>
        <w:t xml:space="preserve">1. Digital Channel Campaigns (60% of Budget):</w:t>
      </w:r>
    </w:p>
    <w:p>
      <w:pPr>
        <w:numPr>
          <w:ilvl w:val="0"/>
          <w:numId w:val="1002"/>
        </w:numPr>
        <w:pStyle w:val="Compact"/>
      </w:pPr>
      <w:r>
        <w:rPr>
          <w:iCs/>
          <w:i/>
        </w:rPr>
        <w:t xml:space="preserve">LinkedIn Targeting:</w:t>
      </w:r>
      <w:r>
        <w:t xml:space="preserve"> </w:t>
      </w:r>
      <w:r>
        <w:t xml:space="preserve">Advanced campaigns using keywords "Automotive Engineer Melbourne," "EV Battery Engineer Australia" targeting engineers in Victoria with experience in powertrain systems or embedded software. Ads will showcase virtual tours of Melbourne R&amp;D facilities (e.g., the new Victorian EV Innovation Centre at Port Melbourne).</w:t>
      </w:r>
    </w:p>
    <w:p>
      <w:pPr>
        <w:numPr>
          <w:ilvl w:val="0"/>
          <w:numId w:val="1002"/>
        </w:numPr>
        <w:pStyle w:val="Compact"/>
      </w:pPr>
      <w:r>
        <w:rPr>
          <w:iCs/>
          <w:i/>
        </w:rPr>
        <w:t xml:space="preserve">Content Marketing:</w:t>
      </w:r>
      <w:r>
        <w:t xml:space="preserve"> </w:t>
      </w:r>
      <w:r>
        <w:t xml:space="preserve">Co-created videos with Monash University engineers discussing "The Future of Automotive Engineering in Melbourne," published via our careers hub and shared across Australian engineering associations.</w:t>
      </w:r>
    </w:p>
    <w:p>
      <w:pPr>
        <w:pStyle w:val="FirstParagraph"/>
      </w:pPr>
      <w:r>
        <w:rPr>
          <w:bCs/>
          <w:b/>
        </w:rPr>
        <w:t xml:space="preserve">2. Localized Talent Events (25% of Budget):</w:t>
      </w:r>
    </w:p>
    <w:p>
      <w:pPr>
        <w:numPr>
          <w:ilvl w:val="0"/>
          <w:numId w:val="1003"/>
        </w:numPr>
        <w:pStyle w:val="Compact"/>
      </w:pPr>
      <w:r>
        <w:rPr>
          <w:iCs/>
          <w:i/>
        </w:rPr>
        <w:t xml:space="preserve">Melbourne Mobility Summit:</w:t>
      </w:r>
      <w:r>
        <w:t xml:space="preserve"> </w:t>
      </w:r>
      <w:r>
        <w:t xml:space="preserve">Host exclusive roundtables at the annual event (held at Melbourne Convention Centre), featuring hiring managers from Tesla Australia, ChargeFox, and local startups. Includes on-site resume reviews by engineering leads.</w:t>
      </w:r>
    </w:p>
    <w:p>
      <w:pPr>
        <w:numPr>
          <w:ilvl w:val="0"/>
          <w:numId w:val="1003"/>
        </w:numPr>
        <w:pStyle w:val="Compact"/>
      </w:pPr>
      <w:r>
        <w:rPr>
          <w:iCs/>
          <w:i/>
        </w:rPr>
        <w:t xml:space="preserve">University Partnerships:</w:t>
      </w:r>
      <w:r>
        <w:t xml:space="preserve"> </w:t>
      </w:r>
      <w:r>
        <w:t xml:space="preserve">Sponsor design challenges at RMIT and Swinburne University's Automotive Engineering programs—direct pipeline to graduates with EV-focused projects.</w:t>
      </w:r>
    </w:p>
    <w:p>
      <w:pPr>
        <w:pStyle w:val="FirstParagraph"/>
      </w:pPr>
      <w:r>
        <w:rPr>
          <w:bCs/>
          <w:b/>
        </w:rPr>
        <w:t xml:space="preserve">3. Employer Branding (15% of Budget):</w:t>
      </w:r>
    </w:p>
    <w:p>
      <w:pPr>
        <w:numPr>
          <w:ilvl w:val="0"/>
          <w:numId w:val="1004"/>
        </w:numPr>
        <w:pStyle w:val="Compact"/>
      </w:pPr>
      <w:r>
        <w:rPr>
          <w:iCs/>
          <w:i/>
        </w:rPr>
        <w:t xml:space="preserve">Testimonial Campaign:</w:t>
      </w:r>
      <w:r>
        <w:t xml:space="preserve"> </w:t>
      </w:r>
      <w:r>
        <w:t xml:space="preserve">Video series featuring Melbourne-based Automotive Engineers discussing career growth, e.g., "How I Developed EV Battery Skills at [Company] in Melbourne."</w:t>
      </w:r>
    </w:p>
    <w:p>
      <w:pPr>
        <w:numPr>
          <w:ilvl w:val="0"/>
          <w:numId w:val="1004"/>
        </w:numPr>
        <w:pStyle w:val="Compact"/>
      </w:pPr>
      <w:r>
        <w:rPr>
          <w:iCs/>
          <w:i/>
        </w:rPr>
        <w:t xml:space="preserve">Local Community Engagement:</w:t>
      </w:r>
      <w:r>
        <w:t xml:space="preserve"> </w:t>
      </w:r>
      <w:r>
        <w:t xml:space="preserve">Sponsor the Victorian Mobility Innovation Network's "Engineering for Zero Emissions" workshops, positioning our firm as a community leader.</w:t>
      </w:r>
    </w:p>
    <w:bookmarkEnd w:id="23"/>
    <w:bookmarkStart w:id="24" w:name="budget-allocation-kpis"/>
    <w:p>
      <w:pPr>
        <w:pStyle w:val="Heading2"/>
      </w:pPr>
      <w:r>
        <w:t xml:space="preserve">Budget Allocation &amp; KPIs</w:t>
      </w:r>
    </w:p>
    <w:p>
      <w:pPr>
        <w:pStyle w:val="FirstParagraph"/>
      </w:pPr>
      <w:r>
        <w:t xml:space="preserve">We propose a $150,000 investment aligned with Melbourne's competitive salary benchmarks ($145k–$190k for senior roles). Key metrics include:</w:t>
      </w:r>
    </w:p>
    <w:p>
      <w:pPr>
        <w:numPr>
          <w:ilvl w:val="0"/>
          <w:numId w:val="1005"/>
        </w:numPr>
        <w:pStyle w:val="Compact"/>
      </w:pPr>
      <w:r>
        <w:rPr>
          <w:bCs/>
          <w:b/>
        </w:rPr>
        <w:t xml:space="preserve">Recruitment Target:</w:t>
      </w:r>
      <w:r>
        <w:t xml:space="preserve"> </w:t>
      </w:r>
      <w:r>
        <w:t xml:space="preserve">28 qualified Automotive Engineers hired within 12 months (vs. industry average of 17)</w:t>
      </w:r>
    </w:p>
    <w:p>
      <w:pPr>
        <w:numPr>
          <w:ilvl w:val="0"/>
          <w:numId w:val="1005"/>
        </w:numPr>
        <w:pStyle w:val="Compact"/>
      </w:pPr>
      <w:r>
        <w:rPr>
          <w:bCs/>
          <w:b/>
        </w:rPr>
        <w:t xml:space="preserve">Talent Pipeline Growth:</w:t>
      </w:r>
      <w:r>
        <w:t xml:space="preserve"> </w:t>
      </w:r>
      <w:r>
        <w:t xml:space="preserve">45% increase in high-potential candidates from Melbourne universities</w:t>
      </w:r>
    </w:p>
    <w:p>
      <w:pPr>
        <w:numPr>
          <w:ilvl w:val="0"/>
          <w:numId w:val="1005"/>
        </w:numPr>
        <w:pStyle w:val="Compact"/>
      </w:pPr>
      <w:r>
        <w:rPr>
          <w:bCs/>
          <w:b/>
        </w:rPr>
        <w:t xml:space="preserve">Brand Awareness:</w:t>
      </w:r>
      <w:r>
        <w:t xml:space="preserve"> </w:t>
      </w:r>
      <w:r>
        <w:t xml:space="preserve">30% lift in "Automotive Engineer Melbourne" search volume on our careers site</w:t>
      </w:r>
    </w:p>
    <w:bookmarkEnd w:id="24"/>
    <w:bookmarkStart w:id="25" w:name="Xe66a950032373589d3596f1acf29c135f0639e7"/>
    <w:p>
      <w:pPr>
        <w:pStyle w:val="Heading2"/>
      </w:pPr>
      <w:r>
        <w:t xml:space="preserve">Why Melbourne? The Strategic Imperative for Automotive Engineers</w:t>
      </w:r>
    </w:p>
    <w:p>
      <w:pPr>
        <w:pStyle w:val="FirstParagraph"/>
      </w:pPr>
      <w:r>
        <w:t xml:space="preserve">Melbourne isn't merely a location—it's the epicenter of Australia's automotive evolution. With Victoria committing $300 million toward EV infrastructure and battery manufacturing, engineers here gain unprecedented access to:</w:t>
      </w:r>
    </w:p>
    <w:p>
      <w:pPr>
        <w:numPr>
          <w:ilvl w:val="0"/>
          <w:numId w:val="1006"/>
        </w:numPr>
        <w:pStyle w:val="Compact"/>
      </w:pPr>
      <w:r>
        <w:t xml:space="preserve">Government-backed R&amp;D tax incentives for EV projects</w:t>
      </w:r>
    </w:p>
    <w:p>
      <w:pPr>
        <w:numPr>
          <w:ilvl w:val="0"/>
          <w:numId w:val="1006"/>
        </w:numPr>
        <w:pStyle w:val="Compact"/>
      </w:pPr>
      <w:r>
        <w:t xml:space="preserve">Proximity to global automotive innovation clusters (e.g., the Docklands tech precinct)</w:t>
      </w:r>
    </w:p>
    <w:p>
      <w:pPr>
        <w:numPr>
          <w:ilvl w:val="0"/>
          <w:numId w:val="1006"/>
        </w:numPr>
        <w:pStyle w:val="Compact"/>
      </w:pPr>
      <w:r>
        <w:t xml:space="preserve">A talent pool where 23% of engineers are under 35, fostering collaborative innovation</w:t>
      </w:r>
    </w:p>
    <w:p>
      <w:pPr>
        <w:pStyle w:val="FirstParagraph"/>
      </w:pPr>
      <w:r>
        <w:t xml:space="preserve">This ecosystem ensures that Automotive Engineers in Melbourne aren't just keeping up with industry shifts—they're actively shaping them. Our marketing emphasizes this advantage to attract engineers who seek roles with tangible impact, not just job titles.</w:t>
      </w:r>
    </w:p>
    <w:bookmarkEnd w:id="25"/>
    <w:bookmarkStart w:id="26" w:name="X3da0aa6b37f0deb9694d93268dbd2cda3f41b66"/>
    <w:p>
      <w:pPr>
        <w:pStyle w:val="Heading2"/>
      </w:pPr>
      <w:r>
        <w:t xml:space="preserve">Conclusion: Building Australia's Automotive Future, One Engineer at a Time</w:t>
      </w:r>
    </w:p>
    <w:p>
      <w:pPr>
        <w:pStyle w:val="FirstParagraph"/>
      </w:pPr>
      <w:r>
        <w:t xml:space="preserve">This Marketing Plan positions Melbourne as the undisputed destination for Automotive Engineers in Australia. By aligning our recruitment strategy with Victoria's mobility transformation—highlighting real projects like battery cell development and AI-driven vehicle safety systems—we deliver a compelling narrative that resonates with engineers' professional aspirations. We move beyond generic job ads to showcase how working as an Automotive Engineer in Melbourne means contributing to Australia's clean energy transition, gaining globally relevant skills, and building careers where innovation is the standard.</w:t>
      </w:r>
    </w:p>
    <w:p>
      <w:pPr>
        <w:pStyle w:val="BodyText"/>
      </w:pPr>
      <w:r>
        <w:t xml:space="preserve">As Victoria accelerates toward its 2030 EV targets, the demand for Automotive Engineers will only intensify. This plan ensures we capture top talent at the inflection point of Australia's automotive renaissance—proving that Melbourne isn't just a city on the map; it's where the future of mobility is being engineered.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Opportunities in Australia Melbourne</dc:title>
  <dc:creator/>
  <dc:language>en</dc:language>
  <cp:keywords/>
  <dcterms:created xsi:type="dcterms:W3CDTF">2025-12-11T13:14:01Z</dcterms:created>
  <dcterms:modified xsi:type="dcterms:W3CDTF">2025-12-11T13:14:01Z</dcterms:modified>
</cp:coreProperties>
</file>

<file path=docProps/custom.xml><?xml version="1.0" encoding="utf-8"?>
<Properties xmlns="http://schemas.openxmlformats.org/officeDocument/2006/custom-properties" xmlns:vt="http://schemas.openxmlformats.org/officeDocument/2006/docPropsVTypes"/>
</file>