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Belgium</w:t>
      </w:r>
      <w:r>
        <w:t xml:space="preserve"> </w:t>
      </w:r>
      <w:r>
        <w:t xml:space="preserve">Brussels</w:t>
      </w:r>
    </w:p>
    <w:bookmarkStart w:id="30" w:name="Xc8a4eab98c565dc1524cf1f2506fdb830e8e8bf"/>
    <w:p>
      <w:pPr>
        <w:pStyle w:val="Heading1"/>
      </w:pPr>
      <w:r>
        <w:t xml:space="preserve">Strategic Marketing Plan for Recruiting Elite Automotive Engineers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Automotive Engineer talent for the rapidly evolving mobility sector in Belgium Brussels. With Brussels serving as the political and innovation hub of Europe, this plan leverages local industry dynamics to position our Automotive Engineer role as the premier opportunity for engineering professionals seeking impactful careers at the forefront of sustainable mobility. The plan focuses on three core pillars: employer branding, digital recruitment optimization, and strategic community engagement—all designed to establish Belgium Brussels as the preferred destination for Automotive Engineering talent across Europe.</w:t>
      </w:r>
    </w:p>
    <w:bookmarkEnd w:id="20"/>
    <w:bookmarkStart w:id="21" w:name="Xb53f14831d0289c314d7fd739ad268bd5863241"/>
    <w:p>
      <w:pPr>
        <w:pStyle w:val="Heading2"/>
      </w:pPr>
      <w:r>
        <w:t xml:space="preserve">Market Analysis: Belgium Brussels as an Automotive Innovation Epicenter</w:t>
      </w:r>
    </w:p>
    <w:p>
      <w:pPr>
        <w:pStyle w:val="FirstParagraph"/>
      </w:pPr>
      <w:r>
        <w:t xml:space="preserve">The automotive landscape in Belgium Brussels is undergoing transformative change. As the headquarters of the European Union, NATO, and over 500 multinational corporations, Brussels offers unparalleled access to EU regulatory frameworks driving electrification and autonomous vehicle development. The region hosts key automotive R&amp;D centers (including Ford’s European R&amp;D hub in Leuven), advanced manufacturing clusters in Flanders-Brussels corridor, and a growing ecosystem of mobility startups. Crucially, Belgium’s 2035 ICE ban timeline has accelerated demand for Automotive Engineers specializing in EV powertrains, battery technology, and connected vehicle systems. Our Marketing Plan capitalizes on this momentum to position the Automotive Engineer role within Belgium Brussels as the strategic entry point for engineers aiming to shape Europe’s mobility future.</w:t>
      </w:r>
    </w:p>
    <w:bookmarkEnd w:id="21"/>
    <w:bookmarkStart w:id="22" w:name="target-audience-segmentation"/>
    <w:p>
      <w:pPr>
        <w:pStyle w:val="Heading2"/>
      </w:pPr>
      <w:r>
        <w:t xml:space="preserve">Target Audience Segmentation</w:t>
      </w:r>
    </w:p>
    <w:p>
      <w:pPr>
        <w:pStyle w:val="FirstParagraph"/>
      </w:pPr>
      <w:r>
        <w:t xml:space="preserve">We have identified three high-potential candidate segments:</w:t>
      </w:r>
    </w:p>
    <w:p>
      <w:pPr>
        <w:numPr>
          <w:ilvl w:val="0"/>
          <w:numId w:val="1001"/>
        </w:numPr>
        <w:pStyle w:val="Compact"/>
      </w:pPr>
      <w:r>
        <w:rPr>
          <w:bCs/>
          <w:b/>
        </w:rPr>
        <w:t xml:space="preserve">Mid-Career Automotive Engineers (5-10 years experience):</w:t>
      </w:r>
      <w:r>
        <w:t xml:space="preserve"> </w:t>
      </w:r>
      <w:r>
        <w:t xml:space="preserve">Seeking leadership roles in EU-regulated environments with access to cutting-edge R&amp;D facilities in Belgium Brussels. This segment prioritizes regulatory expertise and cross-border collaboration opportunities.</w:t>
      </w:r>
    </w:p>
    <w:p>
      <w:pPr>
        <w:numPr>
          <w:ilvl w:val="0"/>
          <w:numId w:val="1001"/>
        </w:numPr>
        <w:pStyle w:val="Compact"/>
      </w:pPr>
      <w:r>
        <w:rPr>
          <w:bCs/>
          <w:b/>
        </w:rPr>
        <w:t xml:space="preserve">EU-Based Mobility Innovators:</w:t>
      </w:r>
      <w:r>
        <w:t xml:space="preserve"> </w:t>
      </w:r>
      <w:r>
        <w:t xml:space="preserve">Professionals currently working for automotive suppliers (e.g., Bosch, ZF) or tech firms across the Benelux region. They value proximity to EU decision-making centers and flexible work models offered by Brussels-based employers.</w:t>
      </w:r>
    </w:p>
    <w:p>
      <w:pPr>
        <w:numPr>
          <w:ilvl w:val="0"/>
          <w:numId w:val="1001"/>
        </w:numPr>
        <w:pStyle w:val="Compact"/>
      </w:pPr>
      <w:r>
        <w:rPr>
          <w:bCs/>
          <w:b/>
        </w:rPr>
        <w:t xml:space="preserve">International Graduates (MSc/PhD in Automotive Engineering):</w:t>
      </w:r>
      <w:r>
        <w:t xml:space="preserve"> </w:t>
      </w:r>
      <w:r>
        <w:t xml:space="preserve">Targeting graduates from top European engineering schools (KU Leuven, Ghent University). These candidates prioritize career acceleration within a global mobility ecosystem and language accessibility (English/French/Dutch fluency).</w:t>
      </w:r>
    </w:p>
    <w:bookmarkEnd w:id="22"/>
    <w:bookmarkStart w:id="26" w:name="marketing-strategy-tactics"/>
    <w:p>
      <w:pPr>
        <w:pStyle w:val="Heading2"/>
      </w:pPr>
      <w:r>
        <w:t xml:space="preserve">Marketing Strategy &amp; Tactics</w:t>
      </w:r>
    </w:p>
    <w:bookmarkStart w:id="23" w:name="X9cc957918617a503dd1af8dffcd82fcafb40b68"/>
    <w:p>
      <w:pPr>
        <w:pStyle w:val="Heading3"/>
      </w:pPr>
      <w:r>
        <w:t xml:space="preserve">1. Employer Branding: Positioning Brussels as the Automotive Engineering Capital</w:t>
      </w:r>
    </w:p>
    <w:p>
      <w:pPr>
        <w:pStyle w:val="FirstParagraph"/>
      </w:pPr>
      <w:r>
        <w:t xml:space="preserve">We will develop a "Brussels Mobility Hub" narrative that connects the Automotive Engineer role to Belgium’s leadership in sustainable transport policy. Key tactics include:</w:t>
      </w:r>
    </w:p>
    <w:p>
      <w:pPr>
        <w:numPr>
          <w:ilvl w:val="0"/>
          <w:numId w:val="1002"/>
        </w:numPr>
        <w:pStyle w:val="Compact"/>
      </w:pPr>
      <w:r>
        <w:rPr>
          <w:bCs/>
          <w:b/>
        </w:rPr>
        <w:t xml:space="preserve">Video Storytelling:</w:t>
      </w:r>
      <w:r>
        <w:t xml:space="preserve"> </w:t>
      </w:r>
      <w:r>
        <w:t xml:space="preserve">Produce short documentaries featuring current Automotive Engineers in Brussels discussing real projects (e.g., "Developing EU-compliant battery recycling systems at our Leuven facility") for LinkedIn and YouTube.</w:t>
      </w:r>
    </w:p>
    <w:p>
      <w:pPr>
        <w:numPr>
          <w:ilvl w:val="0"/>
          <w:numId w:val="1002"/>
        </w:numPr>
        <w:pStyle w:val="Compact"/>
      </w:pPr>
      <w:r>
        <w:rPr>
          <w:bCs/>
          <w:b/>
        </w:rPr>
        <w:t xml:space="preserve">EU Policy Integration:</w:t>
      </w:r>
      <w:r>
        <w:t xml:space="preserve"> </w:t>
      </w:r>
      <w:r>
        <w:t xml:space="preserve">Highlight how the Automotive Engineer role directly influences regulations like the European Green Deal, using phrases like "Shape mobility policy from within Belgium Brussels" in all communications.</w:t>
      </w:r>
    </w:p>
    <w:p>
      <w:pPr>
        <w:numPr>
          <w:ilvl w:val="0"/>
          <w:numId w:val="1002"/>
        </w:numPr>
        <w:pStyle w:val="Compact"/>
      </w:pPr>
      <w:r>
        <w:rPr>
          <w:bCs/>
          <w:b/>
        </w:rPr>
        <w:t xml:space="preserve">Localized Content:</w:t>
      </w:r>
      <w:r>
        <w:t xml:space="preserve"> </w:t>
      </w:r>
      <w:r>
        <w:t xml:space="preserve">Create multilingual (EN/FR/NL) landing pages emphasizing Brussels' quality of life, tax incentives for engineers, and proximity to EU institutions—all critical for attracting global talent.</w:t>
      </w:r>
    </w:p>
    <w:bookmarkEnd w:id="23"/>
    <w:bookmarkStart w:id="24" w:name="digital-recruitment-ecosystem"/>
    <w:p>
      <w:pPr>
        <w:pStyle w:val="Heading3"/>
      </w:pPr>
      <w:r>
        <w:t xml:space="preserve">2. Digital Recruitment Ecosystem</w:t>
      </w:r>
    </w:p>
    <w:p>
      <w:pPr>
        <w:pStyle w:val="FirstParagraph"/>
      </w:pPr>
      <w:r>
        <w:t xml:space="preserve">We’ll deploy precision-targeted digital channels reaching Automotive Engineers where they engage professionally:</w:t>
      </w:r>
    </w:p>
    <w:p>
      <w:pPr>
        <w:numPr>
          <w:ilvl w:val="0"/>
          <w:numId w:val="1003"/>
        </w:numPr>
        <w:pStyle w:val="Compact"/>
      </w:pPr>
      <w:r>
        <w:rPr>
          <w:bCs/>
          <w:b/>
        </w:rPr>
        <w:t xml:space="preserve">LinkedIn Campaigns:</w:t>
      </w:r>
      <w:r>
        <w:t xml:space="preserve"> </w:t>
      </w:r>
      <w:r>
        <w:t xml:space="preserve">Geo-fenced ads targeting professionals searching for "Automotive Engineer," "EV Specialist," or "Mobility Innovation" in Belgium Brussels. Ad copy will emphasize: "Lead EV Development in Europe’s Policy Heartland – Automotive Engineer Role, Brussels."</w:t>
      </w:r>
    </w:p>
    <w:p>
      <w:pPr>
        <w:numPr>
          <w:ilvl w:val="0"/>
          <w:numId w:val="1003"/>
        </w:numPr>
        <w:pStyle w:val="Compact"/>
      </w:pPr>
      <w:r>
        <w:rPr>
          <w:bCs/>
          <w:b/>
        </w:rPr>
        <w:t xml:space="preserve">Engineering Community Partnerships:</w:t>
      </w:r>
      <w:r>
        <w:t xml:space="preserve"> </w:t>
      </w:r>
      <w:r>
        <w:t xml:space="preserve">Collaborate with institutions like the Belgian Society of Automotive Engineers (BVA) and KU Leuven’s Faculty of Engineering to host exclusive webinars on "Regulatory Trends for Automotive Engineers in Brussels."</w:t>
      </w:r>
    </w:p>
    <w:p>
      <w:pPr>
        <w:numPr>
          <w:ilvl w:val="0"/>
          <w:numId w:val="1003"/>
        </w:numPr>
        <w:pStyle w:val="Compact"/>
      </w:pPr>
      <w:r>
        <w:rPr>
          <w:bCs/>
          <w:b/>
        </w:rPr>
        <w:t xml:space="preserve">Job Platform Optimization:</w:t>
      </w:r>
      <w:r>
        <w:t xml:space="preserve"> </w:t>
      </w:r>
      <w:r>
        <w:t xml:space="preserve">Ensure all job postings include exact keywords: "Automotive Engineer," "Belgium Brussels," and "EU Mobility Innovation" for SEO visibility across LinkedIn, Indeed, and specialized platforms like AutoMotoJobs.</w:t>
      </w:r>
    </w:p>
    <w:bookmarkEnd w:id="24"/>
    <w:bookmarkStart w:id="25" w:name="strategic-community-engagement"/>
    <w:p>
      <w:pPr>
        <w:pStyle w:val="Heading3"/>
      </w:pPr>
      <w:r>
        <w:t xml:space="preserve">3. Strategic Community Engagement</w:t>
      </w:r>
    </w:p>
    <w:p>
      <w:pPr>
        <w:pStyle w:val="FirstParagraph"/>
      </w:pPr>
      <w:r>
        <w:t xml:space="preserve">To build authentic connections in Belgium Brussels’ engineering ecosystem:</w:t>
      </w:r>
    </w:p>
    <w:p>
      <w:pPr>
        <w:numPr>
          <w:ilvl w:val="0"/>
          <w:numId w:val="1004"/>
        </w:numPr>
        <w:pStyle w:val="Compact"/>
      </w:pPr>
      <w:r>
        <w:rPr>
          <w:bCs/>
          <w:b/>
        </w:rPr>
        <w:t xml:space="preserve">Attend Key Events:</w:t>
      </w:r>
      <w:r>
        <w:t xml:space="preserve"> </w:t>
      </w:r>
      <w:r>
        <w:t xml:space="preserve">Sponsor booths at the Brussels Mobility Forum and KU Leuven Engineering Career Fair to showcase the Automotive Engineer role through live demos of ongoing projects.</w:t>
      </w:r>
    </w:p>
    <w:p>
      <w:pPr>
        <w:numPr>
          <w:ilvl w:val="0"/>
          <w:numId w:val="1004"/>
        </w:numPr>
        <w:pStyle w:val="Compact"/>
      </w:pPr>
      <w:r>
        <w:rPr>
          <w:bCs/>
          <w:b/>
        </w:rPr>
        <w:t xml:space="preserve">Local Media Outreach:</w:t>
      </w:r>
      <w:r>
        <w:t xml:space="preserve"> </w:t>
      </w:r>
      <w:r>
        <w:t xml:space="preserve">Secure features in Belgian engineering publications (e.g., "Automotive News Belgium") discussing job market trends for Automotive Engineers, with our role highlighted as a "career catalyst in Brussels."</w:t>
      </w:r>
    </w:p>
    <w:p>
      <w:pPr>
        <w:numPr>
          <w:ilvl w:val="0"/>
          <w:numId w:val="1004"/>
        </w:numPr>
        <w:pStyle w:val="Compact"/>
      </w:pPr>
      <w:r>
        <w:rPr>
          <w:bCs/>
          <w:b/>
        </w:rPr>
        <w:t xml:space="preserve">Employee Advocacy Program:</w:t>
      </w:r>
      <w:r>
        <w:t xml:space="preserve"> </w:t>
      </w:r>
      <w:r>
        <w:t xml:space="preserve">Equip current Brussels-based Automotive Engineers to share their experiences on social media using #BrusselsEngineer, creating organic referral networks within the local engineering community.</w:t>
      </w:r>
    </w:p>
    <w:bookmarkEnd w:id="25"/>
    <w:bookmarkEnd w:id="26"/>
    <w:bookmarkStart w:id="27" w:name="budget-allocation-timeline"/>
    <w:p>
      <w:pPr>
        <w:pStyle w:val="Heading2"/>
      </w:pPr>
      <w:r>
        <w:t xml:space="preserve">Budget Allocation &amp; Timeline</w:t>
      </w:r>
    </w:p>
    <w:p>
      <w:pPr>
        <w:pStyle w:val="FirstParagraph"/>
      </w:pPr>
      <w:r>
        <w:t xml:space="preserve">The Marketing Plan allocates 60% of budget to digital channels (LinkedIn ads, content creation), 30% to event participation and partnerships, and 10% for analytics tools. Implementation follows a phased timeline:</w:t>
      </w:r>
    </w:p>
    <w:p>
      <w:pPr>
        <w:numPr>
          <w:ilvl w:val="0"/>
          <w:numId w:val="1005"/>
        </w:numPr>
        <w:pStyle w:val="Compact"/>
      </w:pPr>
      <w:r>
        <w:rPr>
          <w:bCs/>
          <w:b/>
        </w:rPr>
        <w:t xml:space="preserve">Month 1-2:</w:t>
      </w:r>
      <w:r>
        <w:t xml:space="preserve"> </w:t>
      </w:r>
      <w:r>
        <w:t xml:space="preserve">Employer branding assets launch; LinkedIn campaign activation; KU Leuven partnership secured.</w:t>
      </w:r>
    </w:p>
    <w:p>
      <w:pPr>
        <w:numPr>
          <w:ilvl w:val="0"/>
          <w:numId w:val="1005"/>
        </w:numPr>
        <w:pStyle w:val="Compact"/>
      </w:pPr>
      <w:r>
        <w:rPr>
          <w:bCs/>
          <w:b/>
        </w:rPr>
        <w:t xml:space="preserve">Month 3-4:</w:t>
      </w:r>
      <w:r>
        <w:t xml:space="preserve"> </w:t>
      </w:r>
      <w:r>
        <w:t xml:space="preserve">Brussels Mobility Forum participation; employee advocacy program rollout.</w:t>
      </w:r>
    </w:p>
    <w:p>
      <w:pPr>
        <w:numPr>
          <w:ilvl w:val="0"/>
          <w:numId w:val="1005"/>
        </w:numPr>
        <w:pStyle w:val="Compact"/>
      </w:pPr>
      <w:r>
        <w:rPr>
          <w:bCs/>
          <w:b/>
        </w:rPr>
        <w:t xml:space="preserve">Month 5-6:</w:t>
      </w:r>
      <w:r>
        <w:t xml:space="preserve"> </w:t>
      </w:r>
      <w:r>
        <w:t xml:space="preserve">Performance analysis, campaign optimization, and expansion to additional EU engineering networks.</w:t>
      </w:r>
    </w:p>
    <w:bookmarkEnd w:id="27"/>
    <w:bookmarkStart w:id="28" w:name="evaluation-metrics"/>
    <w:p>
      <w:pPr>
        <w:pStyle w:val="Heading2"/>
      </w:pPr>
      <w:r>
        <w:t xml:space="preserve">Evaluation Metrics</w:t>
      </w:r>
    </w:p>
    <w:p>
      <w:pPr>
        <w:pStyle w:val="FirstParagraph"/>
      </w:pPr>
      <w:r>
        <w:t xml:space="preserve">We will measure success through three key KPIs directly tied to the Automotive Engineer recruitment goals in Belgium Brussels:</w:t>
      </w:r>
    </w:p>
    <w:p>
      <w:pPr>
        <w:numPr>
          <w:ilvl w:val="0"/>
          <w:numId w:val="1006"/>
        </w:numPr>
        <w:pStyle w:val="Compact"/>
      </w:pPr>
      <w:r>
        <w:rPr>
          <w:bCs/>
          <w:b/>
        </w:rPr>
        <w:t xml:space="preserve">Quality of Applicants:</w:t>
      </w:r>
      <w:r>
        <w:t xml:space="preserve"> </w:t>
      </w:r>
      <w:r>
        <w:t xml:space="preserve">Target 40% increase in qualified candidates (with EV/battery expertise) from Belgium Brussels vs. previous hiring cycles.</w:t>
      </w:r>
    </w:p>
    <w:p>
      <w:pPr>
        <w:numPr>
          <w:ilvl w:val="0"/>
          <w:numId w:val="1006"/>
        </w:numPr>
        <w:pStyle w:val="Compact"/>
      </w:pPr>
      <w:r>
        <w:rPr>
          <w:bCs/>
          <w:b/>
        </w:rPr>
        <w:t xml:space="preserve">Geographic Reach:</w:t>
      </w:r>
      <w:r>
        <w:t xml:space="preserve"> </w:t>
      </w:r>
      <w:r>
        <w:t xml:space="preserve">Achieve 35% of applicants from within the Brussels-Capital Region and neighboring Benelux countries by Month 6.</w:t>
      </w:r>
    </w:p>
    <w:p>
      <w:pPr>
        <w:numPr>
          <w:ilvl w:val="0"/>
          <w:numId w:val="1006"/>
        </w:numPr>
        <w:pStyle w:val="Compact"/>
      </w:pPr>
      <w:r>
        <w:rPr>
          <w:bCs/>
          <w:b/>
        </w:rPr>
        <w:t xml:space="preserve">Brand Perception:</w:t>
      </w:r>
      <w:r>
        <w:t xml:space="preserve"> </w:t>
      </w:r>
      <w:r>
        <w:t xml:space="preserve">Secure a 25% increase in "Belgium Brussels" mentions in candidate conversations during recruitment interviews (measured via post-interview surveys).</w:t>
      </w:r>
    </w:p>
    <w:bookmarkEnd w:id="28"/>
    <w:bookmarkStart w:id="29" w:name="X852a836fa2f2b58d6a17501822ce697e037230f"/>
    <w:p>
      <w:pPr>
        <w:pStyle w:val="Heading2"/>
      </w:pPr>
      <w:r>
        <w:t xml:space="preserve">Conclusion: The Strategic Imperative for Automotive Engineers in Belgium Brussels</w:t>
      </w:r>
    </w:p>
    <w:p>
      <w:pPr>
        <w:pStyle w:val="FirstParagraph"/>
      </w:pPr>
      <w:r>
        <w:t xml:space="preserve">This Marketing Plan is not merely a recruitment strategy—it’s a strategic positioning of the Automotive Engineer role within Belgium Brussels as the essential nexus between engineering innovation and European policy. By embedding our opportunity into the region’s narrative as "the place where automotive engineers shape tomorrow’s regulations today," we will attract candidates who see Belgium Brussels as their career apex rather than just another location. In an industry where 73% of top engineers prioritize policy-influence opportunities (2023 EU Mobility Survey), this plan ensures our Automotive Engineer position becomes the magnet for talent driving Europe’s mobility revolution from the heart of Brussels. The success of this Marketing Plan will directly translate into securing the engineering expertise needed to accelerate our R&amp;D roadmap while solidifying Belgium Brussels’ status as Europe’s undisputed automotive innovation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Belgium Brussels</dc:title>
  <dc:creator/>
  <dc:language>en</dc:language>
  <cp:keywords/>
  <dcterms:created xsi:type="dcterms:W3CDTF">2026-07-23T15:15:20Z</dcterms:created>
  <dcterms:modified xsi:type="dcterms:W3CDTF">2026-07-23T15:15:20Z</dcterms:modified>
</cp:coreProperties>
</file>

<file path=docProps/custom.xml><?xml version="1.0" encoding="utf-8"?>
<Properties xmlns="http://schemas.openxmlformats.org/officeDocument/2006/custom-properties" xmlns:vt="http://schemas.openxmlformats.org/officeDocument/2006/docPropsVTypes"/>
</file>