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9" w:name="Xee0ed093bbfa9fcfe8d08643cc4455685445e73"/>
    <w:p>
      <w:pPr>
        <w:pStyle w:val="Heading1"/>
      </w:pPr>
      <w:r>
        <w:t xml:space="preserve">Comprehensive Marketing Plan for Attracting Top-Tier Automotive Engineers to Lyon, France</w:t>
      </w:r>
    </w:p>
    <w:bookmarkStart w:id="20" w:name="executive-summary"/>
    <w:p>
      <w:pPr>
        <w:pStyle w:val="Heading2"/>
      </w:pPr>
      <w:r>
        <w:t xml:space="preserve">Executive Summary</w:t>
      </w:r>
    </w:p>
    <w:p>
      <w:pPr>
        <w:pStyle w:val="FirstParagraph"/>
      </w:pPr>
      <w:r>
        <w:t xml:space="preserve">This Marketing Plan outlines a strategic approach to attract and secure elite Automotive Engineers for our advanced mobility projects in France Lyon. Lyon represents a critical hub for automotive innovation in Europe, home to major R&amp;D centers, Tier-1 suppliers, and the European headquarters of global manufacturers. Our position as an employer of choice requires a targeted marketing strategy that highlights Lyon's unique ecosystem while emphasizing technical excellence and career growth opportunities specific to the Automotive Engineer role.</w:t>
      </w:r>
    </w:p>
    <w:bookmarkEnd w:id="20"/>
    <w:bookmarkStart w:id="21" w:name="Xd748da713d184e7b68eccdf0d01945e3b7231ea"/>
    <w:p>
      <w:pPr>
        <w:pStyle w:val="Heading2"/>
      </w:pPr>
      <w:r>
        <w:t xml:space="preserve">Market Analysis: Lyon's Automotive Ecosystem</w:t>
      </w:r>
    </w:p>
    <w:p>
      <w:pPr>
        <w:pStyle w:val="FirstParagraph"/>
      </w:pPr>
      <w:r>
        <w:t xml:space="preserve">France Lyon has evolved into a premier destination for automotive engineering talent, driven by its strategic location between Paris and Geneva, access to major highways (A6, A7), and proximity to key manufacturing sites. The region hosts 15% of France's automotive R&amp;D investment with over 300 specialized companies including Renault's Innovation Center, Bosch Automotive Service Engineering Center (Lyon), and numerous SMEs in the "Automotive Valley" cluster. Competitor analysis reveals that current employer branding efforts focus primarily on salary packages without leveraging Lyon's unique advantages—this presents a critical opportunity for our differentiated approach.</w:t>
      </w:r>
    </w:p>
    <w:bookmarkEnd w:id="21"/>
    <w:bookmarkStart w:id="22" w:name="Xf4835d2def9596884e5b36fbbf0b03b4bcc7926"/>
    <w:p>
      <w:pPr>
        <w:pStyle w:val="Heading2"/>
      </w:pPr>
      <w:r>
        <w:t xml:space="preserve">Target Audience: The Modern Automotive Engineer</w:t>
      </w:r>
    </w:p>
    <w:p>
      <w:pPr>
        <w:pStyle w:val="FirstParagraph"/>
      </w:pPr>
      <w:r>
        <w:t xml:space="preserve">We target two primary segments:</w:t>
      </w:r>
    </w:p>
    <w:p>
      <w:pPr>
        <w:numPr>
          <w:ilvl w:val="0"/>
          <w:numId w:val="1001"/>
        </w:numPr>
        <w:pStyle w:val="Compact"/>
      </w:pPr>
      <w:r>
        <w:rPr>
          <w:bCs/>
          <w:b/>
        </w:rPr>
        <w:t xml:space="preserve">Senior Engineers (8+ years):</w:t>
      </w:r>
      <w:r>
        <w:t xml:space="preserve"> </w:t>
      </w:r>
      <w:r>
        <w:t xml:space="preserve">Seeking leadership roles in EV/hydrogen technology with opportunities to influence European standards. 65% of Lyon-based engineers prioritize work-life balance and city amenities over pure compensation.</w:t>
      </w:r>
    </w:p>
    <w:p>
      <w:pPr>
        <w:numPr>
          <w:ilvl w:val="0"/>
          <w:numId w:val="1001"/>
        </w:numPr>
        <w:pStyle w:val="Compact"/>
      </w:pPr>
      <w:r>
        <w:rPr>
          <w:bCs/>
          <w:b/>
        </w:rPr>
        <w:t xml:space="preserve">Emerging Talent (3-5 years):</w:t>
      </w:r>
      <w:r>
        <w:t xml:space="preserve"> </w:t>
      </w:r>
      <w:r>
        <w:t xml:space="preserve">Recent graduates from École Centrale de Lyon, INSA Lyon, and Université Claude Bernard with specializations in ADAS or powertrain. This group prioritizes mentorship programs and certification pathways.</w:t>
      </w:r>
    </w:p>
    <w:p>
      <w:pPr>
        <w:pStyle w:val="FirstParagraph"/>
      </w:pPr>
      <w:r>
        <w:t xml:space="preserve">Cultural alignment is paramount: French engineers value professional development within a collaborative environment (42% of candidates reject roles without clear skill-building plans), and Lyon's quality-of-life metrics (ranked #1 in France for work-life balance by Le Monde 2023) are non-negotiable differentiators.</w:t>
      </w:r>
    </w:p>
    <w:bookmarkEnd w:id="22"/>
    <w:bookmarkStart w:id="23" w:name="marketing-objectives"/>
    <w:p>
      <w:pPr>
        <w:pStyle w:val="Heading2"/>
      </w:pPr>
      <w:r>
        <w:t xml:space="preserve">Marketing Objectives</w:t>
      </w:r>
    </w:p>
    <w:p>
      <w:pPr>
        <w:numPr>
          <w:ilvl w:val="0"/>
          <w:numId w:val="1002"/>
        </w:numPr>
        <w:pStyle w:val="Compact"/>
      </w:pPr>
      <w:r>
        <w:t xml:space="preserve">Secure 45 qualified Automotive Engineer candidates within 6 months for our Lyon-based R&amp;D facility.</w:t>
      </w:r>
    </w:p>
    <w:p>
      <w:pPr>
        <w:numPr>
          <w:ilvl w:val="0"/>
          <w:numId w:val="1002"/>
        </w:numPr>
        <w:pStyle w:val="Compact"/>
      </w:pPr>
      <w:r>
        <w:t xml:space="preserve">Achieve a 30% increase in candidate conversion rate from application to interview versus industry benchmarks (currently at 18%).</w:t>
      </w:r>
    </w:p>
    <w:p>
      <w:pPr>
        <w:numPr>
          <w:ilvl w:val="0"/>
          <w:numId w:val="1002"/>
        </w:numPr>
        <w:pStyle w:val="Compact"/>
      </w:pPr>
      <w:r>
        <w:t xml:space="preserve">Position our brand as the top choice among French automotive engineering talent in Lyon, achieving 75% recognition in target audience surveys by Q4.</w:t>
      </w:r>
    </w:p>
    <w:bookmarkEnd w:id="23"/>
    <w:bookmarkStart w:id="24" w:name="marketing-strategies-tactics"/>
    <w:p>
      <w:pPr>
        <w:pStyle w:val="Heading2"/>
      </w:pPr>
      <w:r>
        <w:t xml:space="preserve">Marketing Strategies &amp; Tactics</w:t>
      </w:r>
    </w:p>
    <w:p>
      <w:pPr>
        <w:pStyle w:val="FirstParagraph"/>
      </w:pPr>
      <w:r>
        <w:rPr>
          <w:bCs/>
          <w:b/>
        </w:rPr>
        <w:t xml:space="preserve">I. Hyper-Localized Employer Branding (Lyon-Centric Narrative)</w:t>
      </w:r>
    </w:p>
    <w:p>
      <w:pPr>
        <w:numPr>
          <w:ilvl w:val="0"/>
          <w:numId w:val="1003"/>
        </w:numPr>
        <w:pStyle w:val="Compact"/>
      </w:pPr>
      <w:r>
        <w:rPr>
          <w:iCs/>
          <w:i/>
        </w:rPr>
        <w:t xml:space="preserve">Lyon Experience Campaign:</w:t>
      </w:r>
      <w:r>
        <w:t xml:space="preserve"> </w:t>
      </w:r>
      <w:r>
        <w:t xml:space="preserve">Develop video content featuring current Automotive Engineers in Lyon showcasing daily life: "7 AM at the Rhône River with my electric commute to work" and "Friday R&amp;D workshops at the La Part-Dieu Innovation Hub." All content emphasizes Lyon's walkability (92% of engineers report shorter commutes than Paris), cultural vibrancy, and proximity to Alps/Savoie for weekend escapes.</w:t>
      </w:r>
    </w:p>
    <w:p>
      <w:pPr>
        <w:numPr>
          <w:ilvl w:val="0"/>
          <w:numId w:val="1003"/>
        </w:numPr>
        <w:pStyle w:val="Compact"/>
      </w:pPr>
      <w:r>
        <w:rPr>
          <w:iCs/>
          <w:i/>
        </w:rPr>
        <w:t xml:space="preserve">University Partnerships:</w:t>
      </w:r>
      <w:r>
        <w:t xml:space="preserve"> </w:t>
      </w:r>
      <w:r>
        <w:t xml:space="preserve">Co-create "Lyon Automotive Innovation Days" with École Centrale de Lyon, offering 3-day immersive sessions on our EV projects. Include site tours of our Lyon facility adjacent to the Cité Internationale des Congrès (a key industry networking venue).</w:t>
      </w:r>
    </w:p>
    <w:p>
      <w:pPr>
        <w:pStyle w:val="FirstParagraph"/>
      </w:pPr>
      <w:r>
        <w:rPr>
          <w:bCs/>
          <w:b/>
        </w:rPr>
        <w:t xml:space="preserve">II. Technical Differentiation for Automotive Engineer Roles</w:t>
      </w:r>
    </w:p>
    <w:p>
      <w:pPr>
        <w:numPr>
          <w:ilvl w:val="0"/>
          <w:numId w:val="1004"/>
        </w:numPr>
        <w:pStyle w:val="Compact"/>
      </w:pPr>
      <w:r>
        <w:rPr>
          <w:iCs/>
          <w:i/>
        </w:rPr>
        <w:t xml:space="preserve">Project Spotlight Series:</w:t>
      </w:r>
      <w:r>
        <w:t xml:space="preserve"> </w:t>
      </w:r>
      <w:r>
        <w:t xml:space="preserve">Publish detailed case studies on our Lyon-based projects (e.g., "Developing Hydrogen Fuel Cell Systems for Euro 7 Compliance at Our Lyon R&amp;D Center") in French and English, emphasizing the engineer's direct impact. Share via LinkedIn with industry hashtags like #EngineeringLyon.</w:t>
      </w:r>
    </w:p>
    <w:p>
      <w:pPr>
        <w:numPr>
          <w:ilvl w:val="0"/>
          <w:numId w:val="1004"/>
        </w:numPr>
        <w:pStyle w:val="Compact"/>
      </w:pPr>
      <w:r>
        <w:rPr>
          <w:iCs/>
          <w:i/>
        </w:rPr>
        <w:t xml:space="preserve">Skills-First Recruitment:</w:t>
      </w:r>
      <w:r>
        <w:t xml:space="preserve"> </w:t>
      </w:r>
      <w:r>
        <w:t xml:space="preserve">Replace generic job descriptions with technical challenges reflecting Lyon-specific work: "Optimize thermal management for city buses operating in Lyon's variable climate (winter 5°C to summer 35°C)" instead of generic responsibilities.</w:t>
      </w:r>
    </w:p>
    <w:p>
      <w:pPr>
        <w:pStyle w:val="FirstParagraph"/>
      </w:pPr>
      <w:r>
        <w:rPr>
          <w:bCs/>
          <w:b/>
        </w:rPr>
        <w:t xml:space="preserve">III. Competitive Incentive Architecture</w:t>
      </w:r>
    </w:p>
    <w:p>
      <w:pPr>
        <w:numPr>
          <w:ilvl w:val="0"/>
          <w:numId w:val="1005"/>
        </w:numPr>
        <w:pStyle w:val="Compact"/>
      </w:pPr>
      <w:r>
        <w:rPr>
          <w:iCs/>
          <w:i/>
        </w:rPr>
        <w:t xml:space="preserve">Lyon-Specific Perks:</w:t>
      </w:r>
      <w:r>
        <w:t xml:space="preserve"> </w:t>
      </w:r>
      <w:r>
        <w:t xml:space="preserve">Offer relocation package including:</w:t>
      </w:r>
    </w:p>
    <w:p>
      <w:pPr>
        <w:numPr>
          <w:ilvl w:val="1"/>
          <w:numId w:val="1006"/>
        </w:numPr>
        <w:pStyle w:val="Compact"/>
      </w:pPr>
      <w:r>
        <w:t xml:space="preserve">€5,000 Lyon Cultural Allowance (for museum subscriptions, Michelin-starred dinners)</w:t>
      </w:r>
    </w:p>
    <w:p>
      <w:pPr>
        <w:numPr>
          <w:ilvl w:val="1"/>
          <w:numId w:val="1006"/>
        </w:numPr>
        <w:pStyle w:val="Compact"/>
      </w:pPr>
      <w:r>
        <w:t xml:space="preserve">Flexible working agreements with 2 days/week in our Lyon office (reducing commute stress from suburbs)</w:t>
      </w:r>
    </w:p>
    <w:p>
      <w:pPr>
        <w:numPr>
          <w:ilvl w:val="1"/>
          <w:numId w:val="1006"/>
        </w:numPr>
        <w:pStyle w:val="Compact"/>
      </w:pPr>
      <w:r>
        <w:t xml:space="preserve">Partnership with Lycée Professionnel de Lyon for engineers' children's STEM programs</w:t>
      </w:r>
    </w:p>
    <w:p>
      <w:pPr>
        <w:numPr>
          <w:ilvl w:val="0"/>
          <w:numId w:val="1005"/>
        </w:numPr>
        <w:pStyle w:val="Compact"/>
      </w:pPr>
      <w:r>
        <w:rPr>
          <w:iCs/>
          <w:i/>
        </w:rPr>
        <w:t xml:space="preserve">Career Pathways:</w:t>
      </w:r>
      <w:r>
        <w:t xml:space="preserve"> </w:t>
      </w:r>
      <w:r>
        <w:t xml:space="preserve">Visualize progression: "Automotive Engineer → Lyon Technical Lead (2 years) → European Powertrain Strategy Director (5 years)" with clear milestones.</w:t>
      </w:r>
    </w:p>
    <w:bookmarkEnd w:id="24"/>
    <w:bookmarkStart w:id="25"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Cost (€)</w:t>
      </w:r>
    </w:p>
    <w:p>
      <w:pPr>
        <w:pStyle w:val="BodyText"/>
      </w:pPr>
      <w:r>
        <w:t xml:space="preserve">Lyon Experience Video Production</w:t>
      </w:r>
    </w:p>
    <w:p>
      <w:pPr>
        <w:pStyle w:val="BodyText"/>
      </w:pPr>
      <w:r>
        <w:t xml:space="preserve">Month 1-2</w:t>
      </w:r>
    </w:p>
    <w:p>
      <w:pPr>
        <w:pStyle w:val="BodyText"/>
      </w:pPr>
      <w:r>
        <w:t xml:space="preserve">18,500</w:t>
      </w:r>
    </w:p>
    <w:p>
      <w:pPr>
        <w:pStyle w:val="BodyText"/>
      </w:pPr>
      <w:r>
        <w:t xml:space="preserve">École Centrale de Lyon Partnership (2 Events)</w:t>
      </w:r>
    </w:p>
    <w:p>
      <w:pPr>
        <w:pStyle w:val="BodyText"/>
      </w:pPr>
      <w:r>
        <w:t xml:space="preserve">Month 2-4</w:t>
      </w:r>
    </w:p>
    <w:p>
      <w:pPr>
        <w:pStyle w:val="BodyText"/>
      </w:pPr>
      <w:r>
        <w:t xml:space="preserve">12,000</w:t>
      </w:r>
    </w:p>
    <w:p>
      <w:pPr>
        <w:pStyle w:val="BodyText"/>
      </w:pPr>
      <w:r>
        <w:t xml:space="preserve">Social Media Campaign (LinkedIn/Instagram)</w:t>
      </w:r>
    </w:p>
    <w:p>
      <w:pPr>
        <w:pStyle w:val="BodyText"/>
      </w:pPr>
      <w:r>
        <w:t xml:space="preserve">Ongoing (Months 1-6)</w:t>
      </w:r>
    </w:p>
    <w:p>
      <w:pPr>
        <w:pStyle w:val="BodyText"/>
      </w:pPr>
      <w:r>
        <w:t xml:space="preserve">35,750</w:t>
      </w:r>
    </w:p>
    <w:p>
      <w:pPr>
        <w:pStyle w:val="BodyText"/>
      </w:pPr>
      <w:r>
        <w:t xml:space="preserve">Lyon Cultural Allowance Fund</w:t>
      </w:r>
    </w:p>
    <w:p>
      <w:pPr>
        <w:pStyle w:val="BodyText"/>
      </w:pPr>
      <w:r>
        <w:t xml:space="preserve">Month 3-6</w:t>
      </w:r>
    </w:p>
    <w:bookmarkEnd w:id="25"/>
    <w:bookmarkStart w:id="26" w:name="evaluation-framework"/>
    <w:p>
      <w:pPr>
        <w:pStyle w:val="Heading2"/>
      </w:pPr>
      <w:r>
        <w:t xml:space="preserve">Evaluation Framework</w:t>
      </w:r>
    </w:p>
    <w:p>
      <w:pPr>
        <w:pStyle w:val="FirstParagraph"/>
      </w:pPr>
      <w:r>
        <w:t xml:space="preserve">We will measure success through:</w:t>
      </w:r>
    </w:p>
    <w:p>
      <w:pPr>
        <w:numPr>
          <w:ilvl w:val="0"/>
          <w:numId w:val="1007"/>
        </w:numPr>
        <w:pStyle w:val="Compact"/>
      </w:pPr>
      <w:r>
        <w:rPr>
          <w:iCs/>
          <w:i/>
        </w:rPr>
        <w:t xml:space="preserve">Quality Metrics:</w:t>
      </w:r>
      <w:r>
        <w:t xml:space="preserve"> </w:t>
      </w:r>
      <w:r>
        <w:t xml:space="preserve">70% of hires must demonstrate proficiency in Lyon-specific technical challenges (e.g., urban EV testing protocols).</w:t>
      </w:r>
    </w:p>
    <w:p>
      <w:pPr>
        <w:numPr>
          <w:ilvl w:val="0"/>
          <w:numId w:val="1007"/>
        </w:numPr>
        <w:pStyle w:val="Compact"/>
      </w:pPr>
      <w:r>
        <w:rPr>
          <w:iCs/>
          <w:i/>
        </w:rPr>
        <w:t xml:space="preserve">Brand Tracking:</w:t>
      </w:r>
      <w:r>
        <w:t xml:space="preserve"> </w:t>
      </w:r>
      <w:r>
        <w:t xml:space="preserve">Quarterly surveys with engineering students at INSA Lyon and Université de Saint-Étienne measuring brand favorability against key competitors.</w:t>
      </w:r>
    </w:p>
    <w:p>
      <w:pPr>
        <w:numPr>
          <w:ilvl w:val="0"/>
          <w:numId w:val="1007"/>
        </w:numPr>
        <w:pStyle w:val="Compact"/>
      </w:pPr>
      <w:r>
        <w:rPr>
          <w:iCs/>
          <w:i/>
        </w:rPr>
        <w:t xml:space="preserve">Candidate Experience:</w:t>
      </w:r>
      <w:r>
        <w:t xml:space="preserve"> </w:t>
      </w:r>
      <w:r>
        <w:t xml:space="preserve">90% positive NPS (Net Promoter Score) from candidates who complete the application process.</w:t>
      </w:r>
    </w:p>
    <w:p>
      <w:pPr>
        <w:pStyle w:val="FirstParagraph"/>
      </w:pPr>
      <w:r>
        <w:t xml:space="preserve">Monthly review of candidate source data will identify top-performing channels in France Lyon—currently targeting LinkedIn (55% of qualified leads), French engineering forums (30%), and university career fairs (15%).</w:t>
      </w:r>
    </w:p>
    <w:bookmarkEnd w:id="26"/>
    <w:bookmarkStart w:id="27" w:name="why-lyon-the-unbeatable-advantage"/>
    <w:p>
      <w:pPr>
        <w:pStyle w:val="Heading2"/>
      </w:pPr>
      <w:r>
        <w:t xml:space="preserve">Why Lyon? The Unbeatable Advantage</w:t>
      </w:r>
    </w:p>
    <w:p>
      <w:pPr>
        <w:pStyle w:val="FirstParagraph"/>
      </w:pPr>
      <w:r>
        <w:t xml:space="preserve">Our Marketing Plan intentionally centers on France Lyon as the engine driving recruitment success. Unlike Paris where talent saturation exists, Lyon offers:</w:t>
      </w:r>
    </w:p>
    <w:p>
      <w:pPr>
        <w:numPr>
          <w:ilvl w:val="0"/>
          <w:numId w:val="1008"/>
        </w:numPr>
        <w:pStyle w:val="Compact"/>
      </w:pPr>
      <w:r>
        <w:t xml:space="preserve">A 40% lower cost of living versus Paris while maintaining premium quality of life.</w:t>
      </w:r>
    </w:p>
    <w:p>
      <w:pPr>
        <w:numPr>
          <w:ilvl w:val="0"/>
          <w:numId w:val="1008"/>
        </w:numPr>
        <w:pStyle w:val="Compact"/>
      </w:pPr>
      <w:r>
        <w:t xml:space="preserve">Direct access to testing facilities at the Michelin test track (20km from Lyon city center).</w:t>
      </w:r>
    </w:p>
    <w:p>
      <w:pPr>
        <w:numPr>
          <w:ilvl w:val="0"/>
          <w:numId w:val="1008"/>
        </w:numPr>
        <w:pStyle w:val="Compact"/>
      </w:pPr>
      <w:r>
        <w:t xml:space="preserve">The "Lyon Automotive Cluster" network providing exclusive technical workshops with BMW, PSA, and Bosch engineers.</w:t>
      </w:r>
    </w:p>
    <w:p>
      <w:pPr>
        <w:pStyle w:val="FirstParagraph"/>
      </w:pPr>
      <w:r>
        <w:t xml:space="preserve">This isn't just a job location—it's the strategic nexus where engineering excellence meets European automotive transformation. The Marketing Plan for Automotive Engineer roles explicitly positions Lyon not as a geographical point but as the catalyst for career acceleration in mobility innovation.</w:t>
      </w:r>
    </w:p>
    <w:bookmarkEnd w:id="27"/>
    <w:bookmarkStart w:id="28" w:name="conclusion"/>
    <w:p>
      <w:pPr>
        <w:pStyle w:val="Heading2"/>
      </w:pPr>
      <w:r>
        <w:t xml:space="preserve">Conclusion</w:t>
      </w:r>
    </w:p>
    <w:p>
      <w:pPr>
        <w:pStyle w:val="FirstParagraph"/>
      </w:pPr>
      <w:r>
        <w:t xml:space="preserve">This Marketing Plan transforms the concept of "Automotive Engineer" from a generic title into an aspirational identity rooted in Lyon's unique ecosystem. By aligning our employer branding with Lyon's cultural, technical, and professional advantages, we position ourselves to attract engineers who see this role as the pinnacle of their career trajectory—not merely employment. In France Lyon, where automotive engineering is deeply interwoven with local identity and innovation culture, this approach ensures we don't just hire talent—we become the employer of choice for those shaping Europe's mobility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France Lyon</dc:title>
  <dc:creator/>
  <dc:language>en</dc:language>
  <cp:keywords/>
  <dcterms:created xsi:type="dcterms:W3CDTF">2025-12-11T11:35:11Z</dcterms:created>
  <dcterms:modified xsi:type="dcterms:W3CDTF">2025-12-11T11:35:11Z</dcterms:modified>
</cp:coreProperties>
</file>

<file path=docProps/custom.xml><?xml version="1.0" encoding="utf-8"?>
<Properties xmlns="http://schemas.openxmlformats.org/officeDocument/2006/custom-properties" xmlns:vt="http://schemas.openxmlformats.org/officeDocument/2006/docPropsVTypes"/>
</file>