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Career</w:t>
      </w:r>
      <w:r>
        <w:t xml:space="preserve"> </w:t>
      </w:r>
      <w:r>
        <w:t xml:space="preserve">Opportunities</w:t>
      </w:r>
      <w:r>
        <w:t xml:space="preserve"> </w:t>
      </w:r>
      <w:r>
        <w:t xml:space="preserve">in</w:t>
      </w:r>
      <w:r>
        <w:t xml:space="preserve"> </w:t>
      </w:r>
      <w:r>
        <w:t xml:space="preserve">Germany</w:t>
      </w:r>
      <w:r>
        <w:t xml:space="preserve"> </w:t>
      </w:r>
      <w:r>
        <w:t xml:space="preserve">Berlin</w:t>
      </w:r>
    </w:p>
    <w:bookmarkStart w:id="32" w:name="X03df2c27431936faed2e924d1b90e7d25d7abd1"/>
    <w:p>
      <w:pPr>
        <w:pStyle w:val="Heading1"/>
      </w:pPr>
      <w:r>
        <w:t xml:space="preserve">Strategic Marketing Plan for Automotive Engineer Career Development in Germany Berlin</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Automotive Engineer as the premier career choice within Germany Berlin's dynamic mobility ecosystem. As Europe's largest automotive innovation hub, Berlin offers unparalleled opportunities for Automotive Engineers at the intersection of electrification, autonomous systems, and sustainable transportation. This plan details actionable initiatives to attract top talent, showcase Berlin's unique value proposition, and strengthen Germany's leadership in next-generation automotive engineering.</w:t>
      </w:r>
    </w:p>
    <w:bookmarkEnd w:id="20"/>
    <w:bookmarkStart w:id="21" w:name="X82c76f290eede5a132a8c18db7d8d1131ced1b1"/>
    <w:p>
      <w:pPr>
        <w:pStyle w:val="Heading2"/>
      </w:pPr>
      <w:r>
        <w:t xml:space="preserve">Market Analysis: The Berlin Automotive Engineering Landscape</w:t>
      </w:r>
    </w:p>
    <w:p>
      <w:pPr>
        <w:pStyle w:val="FirstParagraph"/>
      </w:pPr>
      <w:r>
        <w:t xml:space="preserve">Germany Berlin has emerged as Europe's most vibrant hub for automotive innovation, home to over 15 major OEMs (including BMW Group Innovation Center), 80+ mobility startups, and world-class research institutions like the Zentrum für Sonnenenergie- und Brennstoffzellenforschung (ZSW). The Berlin automotive sector is growing at 9.2% annually, driven by government incentives for electric vehicles and digital transformation. With 43% of German automotive R&amp;D spending concentrated in Berlin-Brandenburg region, this market demands highly skilled Automotive Engineers specializing in software-defined vehicles, battery technology, and AI-driven mobility solutions.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International Engineering Graduates</w:t>
      </w:r>
      <w:r>
        <w:t xml:space="preserve">: Particularly from EU/US technical universities seeking EU work permits</w:t>
      </w:r>
    </w:p>
    <w:p>
      <w:pPr>
        <w:numPr>
          <w:ilvl w:val="0"/>
          <w:numId w:val="1001"/>
        </w:numPr>
        <w:pStyle w:val="Compact"/>
      </w:pPr>
      <w:r>
        <w:rPr>
          <w:bCs/>
          <w:b/>
        </w:rPr>
        <w:t xml:space="preserve">Digital Native Engineers</w:t>
      </w:r>
      <w:r>
        <w:t xml:space="preserve">: Specializing in embedded systems, machine learning, and vehicle connectivity</w:t>
      </w:r>
    </w:p>
    <w:p>
      <w:pPr>
        <w:numPr>
          <w:ilvl w:val="0"/>
          <w:numId w:val="1001"/>
        </w:numPr>
        <w:pStyle w:val="Compact"/>
      </w:pPr>
      <w:r>
        <w:rPr>
          <w:bCs/>
          <w:b/>
        </w:rPr>
        <w:t xml:space="preserve">Mid-Career Professionals</w:t>
      </w:r>
      <w:r>
        <w:t xml:space="preserve">: Transitioning from traditional automotive roles to Berlin's mobility tech ecosystem</w:t>
      </w:r>
    </w:p>
    <w:bookmarkEnd w:id="22"/>
    <w:bookmarkStart w:id="23" w:name="X133579ca7f97d9b01d7da281e9c423b96da08c7"/>
    <w:p>
      <w:pPr>
        <w:pStyle w:val="Heading2"/>
      </w:pPr>
      <w:r>
        <w:t xml:space="preserve">Unique Value Proposition: Why Berlin for Automotive Engineers?</w:t>
      </w:r>
    </w:p>
    <w:p>
      <w:pPr>
        <w:pStyle w:val="FirstParagraph"/>
      </w:pPr>
      <w:r>
        <w:t xml:space="preserve">Berlin delivers an unmatched combination of factors for Automotive Engineers:</w:t>
      </w:r>
    </w:p>
    <w:p>
      <w:pPr>
        <w:numPr>
          <w:ilvl w:val="0"/>
          <w:numId w:val="1002"/>
        </w:numPr>
        <w:pStyle w:val="Compact"/>
      </w:pPr>
      <w:r>
        <w:rPr>
          <w:bCs/>
          <w:b/>
        </w:rPr>
        <w:t xml:space="preserve">Innovation Acceleration</w:t>
      </w:r>
      <w:r>
        <w:t xml:space="preserve">: 3x faster prototyping cycles than Frankfurt/Munich due to startup-corporate co-working spaces like "Mobility Campus Berlin"</w:t>
      </w:r>
    </w:p>
    <w:p>
      <w:pPr>
        <w:numPr>
          <w:ilvl w:val="0"/>
          <w:numId w:val="1002"/>
        </w:numPr>
        <w:pStyle w:val="Compact"/>
      </w:pPr>
      <w:r>
        <w:rPr>
          <w:bCs/>
          <w:b/>
        </w:rPr>
        <w:t xml:space="preserve">Quality of Life Premium</w:t>
      </w:r>
      <w:r>
        <w:t xml:space="preserve">: Competitive salaries (€75K-€95K for mid-level roles) with 30 days' annual leave and world-class public transport</w:t>
      </w:r>
    </w:p>
    <w:p>
      <w:pPr>
        <w:numPr>
          <w:ilvl w:val="0"/>
          <w:numId w:val="1002"/>
        </w:numPr>
        <w:pStyle w:val="Compact"/>
      </w:pPr>
      <w:r>
        <w:rPr>
          <w:bCs/>
          <w:b/>
        </w:rPr>
        <w:t xml:space="preserve">Policy Support</w:t>
      </w:r>
      <w:r>
        <w:t xml:space="preserve">: Germany's Automotive Strategy 2030 provides €6.8B in subsidies specifically for Berlin-based R&amp;D projects</w:t>
      </w:r>
    </w:p>
    <w:p>
      <w:pPr>
        <w:numPr>
          <w:ilvl w:val="0"/>
          <w:numId w:val="1002"/>
        </w:numPr>
        <w:pStyle w:val="Compact"/>
      </w:pPr>
      <w:r>
        <w:rPr>
          <w:bCs/>
          <w:b/>
        </w:rPr>
        <w:t xml:space="preserve">Ecosystem Synergy</w:t>
      </w:r>
      <w:r>
        <w:t xml:space="preserve">: Direct access to 12,000+ mobility professionals through Berlin Mobility Network events</w:t>
      </w:r>
    </w:p>
    <w:bookmarkEnd w:id="23"/>
    <w:bookmarkStart w:id="27" w:name="core-marketing-strategies-tactics"/>
    <w:p>
      <w:pPr>
        <w:pStyle w:val="Heading2"/>
      </w:pPr>
      <w:r>
        <w:t xml:space="preserve">Core Marketing Strategies &amp; Tactics</w:t>
      </w:r>
    </w:p>
    <w:bookmarkStart w:id="24" w:name="X24382ad565c89125561cca219c2e8c05b3a0cca"/>
    <w:p>
      <w:pPr>
        <w:pStyle w:val="Heading3"/>
      </w:pPr>
      <w:r>
        <w:t xml:space="preserve">1. Digital Talent Attraction Campaign (Online Presence)</w:t>
      </w:r>
    </w:p>
    <w:p>
      <w:pPr>
        <w:pStyle w:val="FirstParagraph"/>
      </w:pPr>
      <w:r>
        <w:t xml:space="preserve">We'll launch "Berlin Automotive Engineering: Your Future in Motion" across LinkedIn, X (Twitter), and engineering forums. Key initiatives include:</w:t>
      </w:r>
    </w:p>
    <w:p>
      <w:pPr>
        <w:numPr>
          <w:ilvl w:val="0"/>
          <w:numId w:val="1003"/>
        </w:numPr>
        <w:pStyle w:val="Compact"/>
      </w:pPr>
      <w:r>
        <w:rPr>
          <w:bCs/>
          <w:b/>
        </w:rPr>
        <w:t xml:space="preserve">Interactive Career Journey Map</w:t>
      </w:r>
      <w:r>
        <w:t xml:space="preserve">: An online tool visualizing progression from entry-level to Director roles at Berlin companies (e.g., BMW, Mercedes-Benz Innovation Lab)</w:t>
      </w:r>
    </w:p>
    <w:p>
      <w:pPr>
        <w:numPr>
          <w:ilvl w:val="0"/>
          <w:numId w:val="1003"/>
        </w:numPr>
        <w:pStyle w:val="Compact"/>
      </w:pPr>
      <w:r>
        <w:rPr>
          <w:bCs/>
          <w:b/>
        </w:rPr>
        <w:t xml:space="preserve">Employee Spotlight Series</w:t>
      </w:r>
      <w:r>
        <w:t xml:space="preserve">: Monthly video features of Automotive Engineers in Berlin sharing daily challenges/successes (e.g., "How I Developed a Battery Management System for the new e-vehicle fleet")</w:t>
      </w:r>
    </w:p>
    <w:p>
      <w:pPr>
        <w:numPr>
          <w:ilvl w:val="0"/>
          <w:numId w:val="1003"/>
        </w:numPr>
        <w:pStyle w:val="Compact"/>
      </w:pPr>
      <w:r>
        <w:rPr>
          <w:bCs/>
          <w:b/>
        </w:rPr>
        <w:t xml:space="preserve">Targeted SEO Campaign</w:t>
      </w:r>
      <w:r>
        <w:t xml:space="preserve">: Optimizing content for terms like "Automotive Engineer jobs Germany Berlin" and "electric vehicle engineering careers Berlin"</w:t>
      </w:r>
    </w:p>
    <w:bookmarkEnd w:id="24"/>
    <w:bookmarkStart w:id="25" w:name="strategic-ecosystem-partnerships"/>
    <w:p>
      <w:pPr>
        <w:pStyle w:val="Heading3"/>
      </w:pPr>
      <w:r>
        <w:t xml:space="preserve">2. Strategic Ecosystem Partnerships</w:t>
      </w:r>
    </w:p>
    <w:p>
      <w:pPr>
        <w:pStyle w:val="FirstParagraph"/>
      </w:pPr>
      <w:r>
        <w:t xml:space="preserve">Collaborate with key Berlin institutions to create integrated opportunities:</w:t>
      </w:r>
    </w:p>
    <w:p>
      <w:pPr>
        <w:numPr>
          <w:ilvl w:val="0"/>
          <w:numId w:val="1004"/>
        </w:numPr>
        <w:pStyle w:val="Compact"/>
      </w:pPr>
      <w:r>
        <w:rPr>
          <w:bCs/>
          <w:b/>
        </w:rPr>
        <w:t xml:space="preserve">University Alliances</w:t>
      </w:r>
      <w:r>
        <w:t xml:space="preserve">: Co-develop "Berlin Automotive Accelerator" programs with TU Berlin, HU Berlin, and Fraunhofer Institutes for hands-on projects</w:t>
      </w:r>
    </w:p>
    <w:p>
      <w:pPr>
        <w:numPr>
          <w:ilvl w:val="0"/>
          <w:numId w:val="1004"/>
        </w:numPr>
        <w:pStyle w:val="Compact"/>
      </w:pPr>
      <w:r>
        <w:rPr>
          <w:bCs/>
          <w:b/>
        </w:rPr>
        <w:t xml:space="preserve">Industry Consortiums</w:t>
      </w:r>
      <w:r>
        <w:t xml:space="preserve">: Partner with the German Automotive Association (VDA) to host quarterly "Future Mobility Forums" in Berlin featuring top Engineering leaders</w:t>
      </w:r>
    </w:p>
    <w:p>
      <w:pPr>
        <w:numPr>
          <w:ilvl w:val="0"/>
          <w:numId w:val="1004"/>
        </w:numPr>
        <w:pStyle w:val="Compact"/>
      </w:pPr>
      <w:r>
        <w:rPr>
          <w:bCs/>
          <w:b/>
        </w:rPr>
        <w:t xml:space="preserve">Government Collaboration</w:t>
      </w:r>
      <w:r>
        <w:t xml:space="preserve">: Leverage Berlin's "Digital Career Portal" for streamlined job matching of Automotive Engineers with local employers</w:t>
      </w:r>
    </w:p>
    <w:bookmarkEnd w:id="25"/>
    <w:bookmarkStart w:id="26" w:name="Xa1c70b884b3a710b243a5583ebeba6f88d4853d"/>
    <w:p>
      <w:pPr>
        <w:pStyle w:val="Heading3"/>
      </w:pPr>
      <w:r>
        <w:t xml:space="preserve">3. Immersive Experience Events (Physical Presence)</w:t>
      </w:r>
    </w:p>
    <w:p>
      <w:pPr>
        <w:pStyle w:val="FirstParagraph"/>
      </w:pPr>
      <w:r>
        <w:t xml:space="preserve">Host location-specific events to showcase Berlin's engineering culture:</w:t>
      </w:r>
    </w:p>
    <w:p>
      <w:pPr>
        <w:numPr>
          <w:ilvl w:val="0"/>
          <w:numId w:val="1005"/>
        </w:numPr>
        <w:pStyle w:val="Compact"/>
      </w:pPr>
      <w:r>
        <w:rPr>
          <w:bCs/>
          <w:b/>
        </w:rPr>
        <w:t xml:space="preserve">Berlin Mobility Sprint Week</w:t>
      </w:r>
      <w:r>
        <w:t xml:space="preserve">: 5-day immersive event at Messe Berlin where candidates prototype solutions for real automotive challenges from Tier-1 suppliers</w:t>
      </w:r>
    </w:p>
    <w:p>
      <w:pPr>
        <w:numPr>
          <w:ilvl w:val="0"/>
          <w:numId w:val="1005"/>
        </w:numPr>
        <w:pStyle w:val="Compact"/>
      </w:pPr>
      <w:r>
        <w:rPr>
          <w:bCs/>
          <w:b/>
        </w:rPr>
        <w:t xml:space="preserve">Engineer Appreciation Nights</w:t>
      </w:r>
      <w:r>
        <w:t xml:space="preserve">: Monthly networking events at tech hubs like "The Campus" featuring free public transport passes and beer gardens with engineering teams</w:t>
      </w:r>
    </w:p>
    <w:bookmarkEnd w:id="26"/>
    <w:bookmarkEnd w:id="27"/>
    <w:bookmarkStart w:id="28" w:name="Xd1f6a1f2fbf430b90da0d458bce625003f1cb2a"/>
    <w:p>
      <w:pPr>
        <w:pStyle w:val="Heading2"/>
      </w:pPr>
      <w:r>
        <w:t xml:space="preserve">Implementation Timeline &amp; Budget Allocation (Year 1)</w:t>
      </w:r>
    </w:p>
    <w:p>
      <w:pPr>
        <w:pStyle w:val="FirstParagraph"/>
      </w:pPr>
      <w:r>
        <w:t xml:space="preserve">Quarter</w:t>
      </w:r>
    </w:p>
    <w:p>
      <w:pPr>
        <w:pStyle w:val="BodyText"/>
      </w:pPr>
      <w:r>
        <w:t xml:space="preserve">Key Initiatives</w:t>
      </w:r>
    </w:p>
    <w:p>
      <w:pPr>
        <w:pStyle w:val="BodyText"/>
      </w:pPr>
      <w:r>
        <w:t xml:space="preserve">Budget Allocation</w:t>
      </w:r>
    </w:p>
    <w:p>
      <w:pPr>
        <w:pStyle w:val="BodyText"/>
      </w:pPr>
      <w:r>
        <w:t xml:space="preserve">Q1 2024</w:t>
      </w:r>
    </w:p>
    <w:p>
      <w:pPr>
        <w:pStyle w:val="BodyText"/>
      </w:pPr>
      <w:r>
        <w:t xml:space="preserve">Digital campaign launch, university partnerships, SEO optimization</w:t>
      </w:r>
    </w:p>
    <w:p>
      <w:pPr>
        <w:pStyle w:val="BodyText"/>
      </w:pPr>
      <w:r>
        <w:t xml:space="preserve">€185,000 (35%)</w:t>
      </w:r>
    </w:p>
    <w:p>
      <w:pPr>
        <w:pStyle w:val="BodyText"/>
      </w:pPr>
      <w:r>
        <w:t xml:space="preserve">Q2 2024</w:t>
      </w:r>
    </w:p>
    <w:p>
      <w:pPr>
        <w:pStyle w:val="BodyText"/>
      </w:pPr>
      <w:r>
        <w:t xml:space="preserve">Berlin Mobility Sprint Week event, employee video series kickoff</w:t>
      </w:r>
    </w:p>
    <w:p>
      <w:pPr>
        <w:pStyle w:val="BodyText"/>
      </w:pPr>
      <w:r>
        <w:t xml:space="preserve">€160,000 (30%)</w:t>
      </w:r>
    </w:p>
    <w:p>
      <w:pPr>
        <w:pStyle w:val="BodyText"/>
      </w:pPr>
      <w:r>
        <w:t xml:space="preserve">Q3 2024</w:t>
      </w:r>
    </w:p>
    <w:p>
      <w:pPr>
        <w:pStyle w:val="BodyText"/>
      </w:pPr>
      <w:r>
        <w:t xml:space="preserve">Industry consortium events, career fair execution</w:t>
      </w:r>
    </w:p>
    <w:p>
      <w:pPr>
        <w:pStyle w:val="BodyText"/>
      </w:pPr>
      <w:r>
        <w:t xml:space="preserve">€145,000 (27%)</w:t>
      </w:r>
    </w:p>
    <w:p>
      <w:pPr>
        <w:pStyle w:val="BodyText"/>
      </w:pPr>
      <w:r>
        <w:t xml:space="preserve">Q4 2024</w:t>
      </w:r>
    </w:p>
    <w:p>
      <w:pPr>
        <w:pStyle w:val="BodyText"/>
      </w:pPr>
      <w:r>
        <w:t xml:space="preserve">Ecosystem evaluation, Year-End impact report</w:t>
      </w:r>
    </w:p>
    <w:p>
      <w:pPr>
        <w:pStyle w:val="BodyText"/>
      </w:pPr>
      <w:r>
        <w:t xml:space="preserve">€30,000 (6%)</w:t>
      </w:r>
    </w:p>
    <w:p>
      <w:pPr>
        <w:pStyle w:val="BodyText"/>
      </w:pPr>
      <w:r>
        <w:t xml:space="preserve">Total</w:t>
      </w:r>
    </w:p>
    <w:p>
      <w:pPr>
        <w:pStyle w:val="BodyText"/>
      </w:pPr>
      <w:r>
        <w:t xml:space="preserve">€520,000 (1.7M EUR equivalent)</w:t>
      </w:r>
    </w:p>
    <w:bookmarkEnd w:id="28"/>
    <w:bookmarkStart w:id="29" w:name="success-metrics-kpis"/>
    <w:p>
      <w:pPr>
        <w:pStyle w:val="Heading2"/>
      </w:pPr>
      <w:r>
        <w:t xml:space="preserve">Success Metrics &amp; KPIs</w:t>
      </w:r>
    </w:p>
    <w:p>
      <w:pPr>
        <w:pStyle w:val="FirstParagraph"/>
      </w:pPr>
      <w:r>
        <w:t xml:space="preserve">We'll measure effectiveness through:</w:t>
      </w:r>
    </w:p>
    <w:p>
      <w:pPr>
        <w:numPr>
          <w:ilvl w:val="0"/>
          <w:numId w:val="1006"/>
        </w:numPr>
        <w:pStyle w:val="Compact"/>
      </w:pPr>
      <w:r>
        <w:rPr>
          <w:bCs/>
          <w:b/>
        </w:rPr>
        <w:t xml:space="preserve">Talent Acquisition Rate</w:t>
      </w:r>
      <w:r>
        <w:t xml:space="preserve">: 50% increase in qualified Automotive Engineer applications from target regions within 18 months</w:t>
      </w:r>
    </w:p>
    <w:p>
      <w:pPr>
        <w:numPr>
          <w:ilvl w:val="0"/>
          <w:numId w:val="1006"/>
        </w:numPr>
        <w:pStyle w:val="Compact"/>
      </w:pPr>
      <w:r>
        <w:rPr>
          <w:bCs/>
          <w:b/>
        </w:rPr>
        <w:t xml:space="preserve">Ecosystem Engagement</w:t>
      </w:r>
      <w:r>
        <w:t xml:space="preserve">: 70+ corporate partners participating in our initiatives by Year End</w:t>
      </w:r>
    </w:p>
    <w:p>
      <w:pPr>
        <w:numPr>
          <w:ilvl w:val="0"/>
          <w:numId w:val="1006"/>
        </w:numPr>
        <w:pStyle w:val="Compact"/>
      </w:pPr>
      <w:r>
        <w:rPr>
          <w:bCs/>
          <w:b/>
        </w:rPr>
        <w:t xml:space="preserve">Brand Visibility</w:t>
      </w:r>
      <w:r>
        <w:t xml:space="preserve">: 25% growth in social media engagement on #BerlinAutoEngineer campaign content</w:t>
      </w:r>
    </w:p>
    <w:p>
      <w:pPr>
        <w:numPr>
          <w:ilvl w:val="0"/>
          <w:numId w:val="1006"/>
        </w:numPr>
        <w:pStyle w:val="Compact"/>
      </w:pPr>
      <w:r>
        <w:rPr>
          <w:bCs/>
          <w:b/>
        </w:rPr>
        <w:t xml:space="preserve">Quality of Hire</w:t>
      </w:r>
      <w:r>
        <w:t xml:space="preserve">: 90% retention rate of engineers placed through Berlin-based programs (vs industry avg. 78%)</w:t>
      </w:r>
    </w:p>
    <w:bookmarkEnd w:id="29"/>
    <w:bookmarkStart w:id="30" w:name="X3430cfe19aee4ab31244cbdec2d6ce50325befc"/>
    <w:p>
      <w:pPr>
        <w:pStyle w:val="Heading2"/>
      </w:pPr>
      <w:r>
        <w:t xml:space="preserve">Competitive Differentiation: Why This Marketing Plan Wins in Germany Berlin</w:t>
      </w:r>
    </w:p>
    <w:p>
      <w:pPr>
        <w:pStyle w:val="FirstParagraph"/>
      </w:pPr>
      <w:r>
        <w:t xml:space="preserve">This initiative stands apart by focusing exclusively on the German engineering culture within Berlin's unique context. While competitors offer generic "jobs in Germany" campaigns, our plan leverages:</w:t>
      </w:r>
    </w:p>
    <w:p>
      <w:pPr>
        <w:numPr>
          <w:ilvl w:val="0"/>
          <w:numId w:val="1007"/>
        </w:numPr>
        <w:pStyle w:val="Compact"/>
      </w:pPr>
      <w:r>
        <w:t xml:space="preserve">Hyper-localized insights into Berlin's traffic patterns, housing costs, and cultural nuances for engineers</w:t>
      </w:r>
    </w:p>
    <w:p>
      <w:pPr>
        <w:numPr>
          <w:ilvl w:val="0"/>
          <w:numId w:val="1007"/>
        </w:numPr>
        <w:pStyle w:val="Compact"/>
      </w:pPr>
      <w:r>
        <w:t xml:space="preserve">Direct integration with Berlin's new mobility legislation (e.g., 2025 zero-emission zone compliance requirements)</w:t>
      </w:r>
    </w:p>
    <w:p>
      <w:pPr>
        <w:numPr>
          <w:ilvl w:val="0"/>
          <w:numId w:val="1007"/>
        </w:numPr>
        <w:pStyle w:val="Compact"/>
      </w:pPr>
      <w:r>
        <w:t xml:space="preserve">Cultural positioning that celebrates German engineering excellence within Berlin's creative city identity</w:t>
      </w:r>
    </w:p>
    <w:bookmarkEnd w:id="30"/>
    <w:bookmarkStart w:id="31" w:name="X44e5add7272613951e92f0fd9717f27e218073d"/>
    <w:p>
      <w:pPr>
        <w:pStyle w:val="Heading2"/>
      </w:pPr>
      <w:r>
        <w:t xml:space="preserve">Conclusion: The Future is Automotive, and It's in Berlin</w:t>
      </w:r>
    </w:p>
    <w:p>
      <w:pPr>
        <w:pStyle w:val="FirstParagraph"/>
      </w:pPr>
      <w:r>
        <w:t xml:space="preserve">This Marketing Plan delivers a sustainable framework to establish Germany Berlin as the undisputed global destination for Automotive Engineer talent. By strategically highlighting the intersection of cutting-edge automotive technology, Germany's engineering legacy, and Berlin's innovative urban ecosystem, we create an irresistible value proposition. The Automotive Engineer isn't just filling a role in Germany Berlin – they're becoming part of a movement shaping transportation for 20 million people across Europe. As the industry evolves toward sustainable mobility, this Marketing Plan positions Berlin as the essential launchpad for tomorrow's engineering leaders.</w:t>
      </w:r>
    </w:p>
    <w:p>
      <w:pPr>
        <w:pStyle w:val="BodyText"/>
      </w:pPr>
      <w:r>
        <w:rPr>
          <w:bCs/>
          <w:b/>
        </w:rPr>
        <w:t xml:space="preserve">Key Takeaway</w:t>
      </w:r>
      <w:r>
        <w:t xml:space="preserve">: The Automotive Engineer career in Germany Berlin isn't merely a job – it's an opportunity to engineer Europe's future while living at the epicenter of innovation. This Marketing Plan makes that reality undeniable.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Career Opportunities in Germany Berlin</dc:title>
  <dc:creator/>
  <dc:language>en</dc:language>
  <cp:keywords/>
  <dcterms:created xsi:type="dcterms:W3CDTF">2025-12-11T06:09:51Z</dcterms:created>
  <dcterms:modified xsi:type="dcterms:W3CDTF">2025-12-11T06:09:51Z</dcterms:modified>
</cp:coreProperties>
</file>

<file path=docProps/custom.xml><?xml version="1.0" encoding="utf-8"?>
<Properties xmlns="http://schemas.openxmlformats.org/officeDocument/2006/custom-properties" xmlns:vt="http://schemas.openxmlformats.org/officeDocument/2006/docPropsVTypes"/>
</file>