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Automotive</w:t>
      </w:r>
      <w:r>
        <w:t xml:space="preserve"> </w:t>
      </w:r>
      <w:r>
        <w:t xml:space="preserve">Engineers</w:t>
      </w:r>
      <w:r>
        <w:t xml:space="preserve"> </w:t>
      </w:r>
      <w:r>
        <w:t xml:space="preserve">in</w:t>
      </w:r>
      <w:r>
        <w:t xml:space="preserve"> </w:t>
      </w:r>
      <w:r>
        <w:t xml:space="preserve">Moscow,</w:t>
      </w:r>
      <w:r>
        <w:t xml:space="preserve"> </w:t>
      </w:r>
      <w:r>
        <w:t xml:space="preserve">Russia</w:t>
      </w:r>
    </w:p>
    <w:bookmarkStart w:id="28" w:name="X44ccda6ee5bb4f63308d486b01f2d818400a8f7"/>
    <w:p>
      <w:pPr>
        <w:pStyle w:val="Heading1"/>
      </w:pPr>
      <w:r>
        <w:t xml:space="preserve">Strategic Marketing Plan for Recruiting Elite Automotive Engineers in Moscow, Russia</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Automotive Engineers for leading automotive manufacturers and technology firms operating within Russia, with a primary focus on Moscow. As the epicenter of Russia's automotive innovation ecosystem, Moscow represents a critical talent hub where skilled engineers drive advancements in electric vehicles (EV), autonomous systems, and sustainable manufacturing. This plan leverages Moscow's unique market dynamics to position our organization as the premier employer for Automotive Engineers seeking impactful careers within Russia's evolving automotive landscape.</w:t>
      </w:r>
    </w:p>
    <w:bookmarkEnd w:id="20"/>
    <w:bookmarkStart w:id="21" w:name="Xccb36afe1d3a36dc1272e5acbf5b849e5ca43da"/>
    <w:p>
      <w:pPr>
        <w:pStyle w:val="Heading2"/>
      </w:pPr>
      <w:r>
        <w:t xml:space="preserve">Market Analysis: Automotive Talent Landscape in Moscow, Russia</w:t>
      </w:r>
    </w:p>
    <w:p>
      <w:pPr>
        <w:pStyle w:val="FirstParagraph"/>
      </w:pPr>
      <w:r>
        <w:t xml:space="preserve">Moscow is not merely a city—it is the strategic nerve center of Russia's automotive industry. Home to major headquarters (e.g., GAZ Group, UralVagonZavod), R&amp;D centers for global players (Volkswagen Group Rus, Toyota Motor Russia), and burgeoning EV startups, Moscow commands over 65% of the country’s automotive engineering talent pool. However, a severe skills gap persists: 38% of local companies report difficulty filling specialized roles in battery systems and AI-driven vehicle architecture (2023 Russian Automotive Association Report). Simultaneously, Moscow's high cost of living and competitive global market make it challenging to retain talent. This creates an urgent opportunity for employers to differentiate through a compelling employer brand centered on purpose, growth, and Russia-specific impact.</w:t>
      </w:r>
    </w:p>
    <w:bookmarkEnd w:id="21"/>
    <w:bookmarkStart w:id="22" w:name="X99d64bbc3538494a96fdaf24ea11a34016ea411"/>
    <w:p>
      <w:pPr>
        <w:pStyle w:val="Heading2"/>
      </w:pPr>
      <w:r>
        <w:t xml:space="preserve">Target Audience: The Ideal Automotive Engineer in Moscow</w:t>
      </w:r>
    </w:p>
    <w:p>
      <w:pPr>
        <w:pStyle w:val="FirstParagraph"/>
      </w:pPr>
      <w:r>
        <w:t xml:space="preserve">Our primary audience comprises highly skilled Automotive Engineers (Master’s degree minimum) with 3+ years’ experience in:</w:t>
      </w:r>
    </w:p>
    <w:p>
      <w:pPr>
        <w:numPr>
          <w:ilvl w:val="0"/>
          <w:numId w:val="1001"/>
        </w:numPr>
        <w:pStyle w:val="Compact"/>
      </w:pPr>
      <w:r>
        <w:t xml:space="preserve">Electric Powertrain Systems</w:t>
      </w:r>
    </w:p>
    <w:p>
      <w:pPr>
        <w:numPr>
          <w:ilvl w:val="0"/>
          <w:numId w:val="1001"/>
        </w:numPr>
        <w:pStyle w:val="Compact"/>
      </w:pPr>
      <w:r>
        <w:t xml:space="preserve">Advanced Driver Assistance Systems (ADAS)</w:t>
      </w:r>
    </w:p>
    <w:p>
      <w:pPr>
        <w:numPr>
          <w:ilvl w:val="0"/>
          <w:numId w:val="1001"/>
        </w:numPr>
        <w:pStyle w:val="Compact"/>
      </w:pPr>
      <w:r>
        <w:t xml:space="preserve">CAD/CAE Simulation &amp; Vehicle Dynamics</w:t>
      </w:r>
    </w:p>
    <w:p>
      <w:pPr>
        <w:numPr>
          <w:ilvl w:val="0"/>
          <w:numId w:val="1001"/>
        </w:numPr>
        <w:pStyle w:val="Compact"/>
      </w:pPr>
      <w:r>
        <w:t xml:space="preserve">Automotive Software (AUTOSAR, Embedded Systems)</w:t>
      </w:r>
    </w:p>
    <w:p>
      <w:pPr>
        <w:pStyle w:val="FirstParagraph"/>
      </w:pPr>
      <w:r>
        <w:t xml:space="preserve">These professionals are based in Moscow or actively considering relocation to Russia's capital. They prioritize:</w:t>
      </w:r>
    </w:p>
    <w:p>
      <w:pPr>
        <w:numPr>
          <w:ilvl w:val="0"/>
          <w:numId w:val="1002"/>
        </w:numPr>
        <w:pStyle w:val="Compact"/>
      </w:pPr>
      <w:r>
        <w:rPr>
          <w:bCs/>
          <w:b/>
        </w:rPr>
        <w:t xml:space="preserve">Purpose-driven work:</w:t>
      </w:r>
      <w:r>
        <w:t xml:space="preserve"> </w:t>
      </w:r>
      <w:r>
        <w:t xml:space="preserve">Contributing to Russia's EV transition and domestic automotive sovereignty.</w:t>
      </w:r>
    </w:p>
    <w:p>
      <w:pPr>
        <w:numPr>
          <w:ilvl w:val="0"/>
          <w:numId w:val="1002"/>
        </w:numPr>
        <w:pStyle w:val="Compact"/>
      </w:pPr>
      <w:r>
        <w:rPr>
          <w:bCs/>
          <w:b/>
        </w:rPr>
        <w:t xml:space="preserve">Technical challenges:</w:t>
      </w:r>
      <w:r>
        <w:t xml:space="preserve"> </w:t>
      </w:r>
      <w:r>
        <w:t xml:space="preserve">Leading-edge projects with measurable impact on Russian markets.</w:t>
      </w:r>
    </w:p>
    <w:p>
      <w:pPr>
        <w:numPr>
          <w:ilvl w:val="0"/>
          <w:numId w:val="1002"/>
        </w:numPr>
        <w:pStyle w:val="Compact"/>
      </w:pPr>
      <w:r>
        <w:rPr>
          <w:bCs/>
          <w:b/>
        </w:rPr>
        <w:t xml:space="preserve">Growth trajectory:</w:t>
      </w:r>
      <w:r>
        <w:t xml:space="preserve"> </w:t>
      </w:r>
      <w:r>
        <w:t xml:space="preserve">Clear paths to leadership within a company rooted in Moscow's innovation ecosystem.</w:t>
      </w:r>
    </w:p>
    <w:p>
      <w:pPr>
        <w:pStyle w:val="FirstParagraph"/>
      </w:pPr>
      <w:r>
        <w:t xml:space="preserve">Crucially, they value cultural alignment—seeking employers who understand the nuances of working within Russia’s automotive regulatory environment and market demands.</w:t>
      </w:r>
    </w:p>
    <w:bookmarkEnd w:id="22"/>
    <w:bookmarkStart w:id="23" w:name="X9ac333c6a020bab017f53bd4ad95d54bebccaca"/>
    <w:p>
      <w:pPr>
        <w:pStyle w:val="Heading2"/>
      </w:pPr>
      <w:r>
        <w:t xml:space="preserve">Marketing Strategy: Positioning &amp; Core Campaigns</w:t>
      </w:r>
    </w:p>
    <w:p>
      <w:pPr>
        <w:pStyle w:val="FirstParagraph"/>
      </w:pPr>
      <w:r>
        <w:rPr>
          <w:bCs/>
          <w:b/>
        </w:rPr>
        <w:t xml:space="preserve">1. Employer Brand Positioning: "Shape Russia's Automotive Future from Moscow"</w:t>
      </w:r>
    </w:p>
    <w:p>
      <w:pPr>
        <w:pStyle w:val="BodyText"/>
      </w:pPr>
      <w:r>
        <w:t xml:space="preserve">We position the organization as the catalyst for Russia’s automotive renaissance, emphasizing Moscow’s role as the launchpad for national innovation. The tagline "Engineer with Purpose: Build Tomorrow, Right Here in Moscow" directly addresses engineers’ desire to contribute meaningfully within their local ecosystem.</w:t>
      </w:r>
    </w:p>
    <w:p>
      <w:pPr>
        <w:pStyle w:val="BodyText"/>
      </w:pPr>
      <w:r>
        <w:rPr>
          <w:bCs/>
          <w:b/>
        </w:rPr>
        <w:t xml:space="preserve">2. Digital-First Talent Acquisition Campaign (Moscow-Centric)</w:t>
      </w:r>
    </w:p>
    <w:p>
      <w:pPr>
        <w:numPr>
          <w:ilvl w:val="0"/>
          <w:numId w:val="1003"/>
        </w:numPr>
        <w:pStyle w:val="Compact"/>
      </w:pPr>
      <w:r>
        <w:rPr>
          <w:bCs/>
          <w:b/>
        </w:rPr>
        <w:t xml:space="preserve">LinkedIn &amp; Russian Platforms:</w:t>
      </w:r>
      <w:r>
        <w:t xml:space="preserve"> </w:t>
      </w:r>
      <w:r>
        <w:t xml:space="preserve">Targeted ads on LinkedIn and local platforms (hh.ru, Rabota.ru) using keywords "Automotive Engineer Moscow," "EV Development Russia." Content highlights Moscow-based projects (e.g., "Designing Russia’s First Domestic EV Platform at Our Skolkovo R&amp;D Hub").</w:t>
      </w:r>
    </w:p>
    <w:p>
      <w:pPr>
        <w:numPr>
          <w:ilvl w:val="0"/>
          <w:numId w:val="1003"/>
        </w:numPr>
        <w:pStyle w:val="Compact"/>
      </w:pPr>
      <w:r>
        <w:rPr>
          <w:bCs/>
          <w:b/>
        </w:rPr>
        <w:t xml:space="preserve">SEO Optimization:</w:t>
      </w:r>
      <w:r>
        <w:t xml:space="preserve"> </w:t>
      </w:r>
      <w:r>
        <w:t xml:space="preserve">Blog content targeting searches like "best automotive engineer jobs in Moscow" or "Moscow auto industry salary trends," featuring case studies of engineers’ projects within Russia.</w:t>
      </w:r>
    </w:p>
    <w:p>
      <w:pPr>
        <w:numPr>
          <w:ilvl w:val="0"/>
          <w:numId w:val="1003"/>
        </w:numPr>
        <w:pStyle w:val="Compact"/>
      </w:pPr>
      <w:r>
        <w:rPr>
          <w:bCs/>
          <w:b/>
        </w:rPr>
        <w:t xml:space="preserve">University Partnerships:</w:t>
      </w:r>
      <w:r>
        <w:t xml:space="preserve"> </w:t>
      </w:r>
      <w:r>
        <w:t xml:space="preserve">Strategic alliances with Moscow’s leading technical universities (MEPhI, MAMI) through sponsored labs and career fairs focused on "Career Paths for Automotive Engineers in Moscow."</w:t>
      </w:r>
    </w:p>
    <w:p>
      <w:pPr>
        <w:pStyle w:val="FirstParagraph"/>
      </w:pPr>
      <w:r>
        <w:rPr>
          <w:bCs/>
          <w:b/>
        </w:rPr>
        <w:t xml:space="preserve">3. Experiential Marketing: The Moscow Engineering Experience</w:t>
      </w:r>
    </w:p>
    <w:p>
      <w:pPr>
        <w:pStyle w:val="BodyText"/>
      </w:pPr>
      <w:r>
        <w:t xml:space="preserve">Host exclusive, invite-only "Moscow Innovation Days" at our headquarters (e.g., near Moscow’s Central Park). Engineers attend:</w:t>
      </w:r>
      <w:r>
        <w:t xml:space="preserve"> </w:t>
      </w:r>
      <w:r>
        <w:t xml:space="preserve">- Hands-on workshops with prototype vehicles developed *in Russia*.</w:t>
      </w:r>
      <w:r>
        <w:t xml:space="preserve"> </w:t>
      </w:r>
      <w:r>
        <w:t xml:space="preserve">- Panel discussions featuring senior Automotive Engineers from Russian automakers.</w:t>
      </w:r>
      <w:r>
        <w:t xml:space="preserve"> </w:t>
      </w:r>
      <w:r>
        <w:t xml:space="preserve">- Tours of Moscow-based production facilities and R&amp;D centers.</w:t>
      </w:r>
      <w:r>
        <w:t xml:space="preserve"> </w:t>
      </w:r>
      <w:r>
        <w:t xml:space="preserve">This transforms abstract "job description" into tangible, immersive engagement specific to the Moscow market.</w:t>
      </w:r>
    </w:p>
    <w:bookmarkEnd w:id="23"/>
    <w:bookmarkStart w:id="24" w:name="X0572715985958beeb635cbd0504ea65b9f3af64"/>
    <w:p>
      <w:pPr>
        <w:pStyle w:val="Heading2"/>
      </w:pPr>
      <w:r>
        <w:t xml:space="preserve">Competitive Differentiation in Russia's Market</w:t>
      </w:r>
    </w:p>
    <w:p>
      <w:pPr>
        <w:pStyle w:val="FirstParagraph"/>
      </w:pPr>
      <w:r>
        <w:t xml:space="preserve">While global firms compete for talent in Moscow, we differentiate by:</w:t>
      </w:r>
    </w:p>
    <w:p>
      <w:pPr>
        <w:numPr>
          <w:ilvl w:val="0"/>
          <w:numId w:val="1004"/>
        </w:numPr>
        <w:pStyle w:val="Compact"/>
      </w:pPr>
      <w:r>
        <w:rPr>
          <w:bCs/>
          <w:b/>
        </w:rPr>
        <w:t xml:space="preserve">Local Context Mastery:</w:t>
      </w:r>
      <w:r>
        <w:t xml:space="preserve"> </w:t>
      </w:r>
      <w:r>
        <w:t xml:space="preserve">Marketing content explicitly addresses Russia-specific challenges (e.g., "Developing EVs for Siberian Climate Conditions")—a nuance Western firms often overlook.</w:t>
      </w:r>
    </w:p>
    <w:p>
      <w:pPr>
        <w:numPr>
          <w:ilvl w:val="0"/>
          <w:numId w:val="1004"/>
        </w:numPr>
        <w:pStyle w:val="Compact"/>
      </w:pPr>
      <w:r>
        <w:rPr>
          <w:bCs/>
          <w:b/>
        </w:rPr>
        <w:t xml:space="preserve">Accelerated Career Pathways:</w:t>
      </w:r>
      <w:r>
        <w:t xml:space="preserve"> </w:t>
      </w:r>
      <w:r>
        <w:t xml:space="preserve">Showcasing engineers who moved from junior roles to lead projects within 2 years, all based in Moscow.</w:t>
      </w:r>
    </w:p>
    <w:p>
      <w:pPr>
        <w:numPr>
          <w:ilvl w:val="0"/>
          <w:numId w:val="1004"/>
        </w:numPr>
        <w:pStyle w:val="Compact"/>
      </w:pPr>
      <w:r>
        <w:rPr>
          <w:bCs/>
          <w:b/>
        </w:rPr>
        <w:t xml:space="preserve">Strategic Market Alignment:</w:t>
      </w:r>
      <w:r>
        <w:t xml:space="preserve"> </w:t>
      </w:r>
      <w:r>
        <w:t xml:space="preserve">Highlighting partnerships with Russian government initiatives (e.g., "Supported by the Ministry of Industry’s Domestic Automotive Development Program").</w:t>
      </w:r>
    </w:p>
    <w:p>
      <w:pPr>
        <w:pStyle w:val="FirstParagraph"/>
      </w:pPr>
      <w:r>
        <w:t xml:space="preserve">This resonates deeply with engineers who want to build careers *within Russia* rather than as expats.</w:t>
      </w:r>
    </w:p>
    <w:bookmarkEnd w:id="24"/>
    <w:bookmarkStart w:id="25" w:name="Xbdbfb0214ad713b39661d7b74285e172fe0bed0"/>
    <w:p>
      <w:pPr>
        <w:pStyle w:val="Heading2"/>
      </w:pPr>
      <w:r>
        <w:t xml:space="preserve">Measurement &amp; KPIs: Tracking Success in Moscow</w:t>
      </w:r>
    </w:p>
    <w:p>
      <w:pPr>
        <w:pStyle w:val="FirstParagraph"/>
      </w:pPr>
      <w:r>
        <w:t xml:space="preserve">We will track success using Moscow-specific metrics:</w:t>
      </w:r>
    </w:p>
    <w:p>
      <w:pPr>
        <w:numPr>
          <w:ilvl w:val="0"/>
          <w:numId w:val="1005"/>
        </w:numPr>
        <w:pStyle w:val="Compact"/>
      </w:pPr>
      <w:r>
        <w:rPr>
          <w:bCs/>
          <w:b/>
        </w:rPr>
        <w:t xml:space="preserve">Talent Acquisition Cost per Hire (Moscow):</w:t>
      </w:r>
      <w:r>
        <w:t xml:space="preserve"> </w:t>
      </w:r>
      <w:r>
        <w:t xml:space="preserve">Target reduction by 18% YoY through targeted campaigns.</w:t>
      </w:r>
    </w:p>
    <w:p>
      <w:pPr>
        <w:numPr>
          <w:ilvl w:val="0"/>
          <w:numId w:val="1005"/>
        </w:numPr>
        <w:pStyle w:val="Compact"/>
      </w:pPr>
      <w:r>
        <w:rPr>
          <w:bCs/>
          <w:b/>
        </w:rPr>
        <w:t xml:space="preserve">Application Quality:</w:t>
      </w:r>
      <w:r>
        <w:t xml:space="preserve"> </w:t>
      </w:r>
      <w:r>
        <w:t xml:space="preserve">Minimum 75% of candidates meeting "Automotive Engineer" role requirements.</w:t>
      </w:r>
    </w:p>
    <w:p>
      <w:pPr>
        <w:numPr>
          <w:ilvl w:val="0"/>
          <w:numId w:val="1005"/>
        </w:numPr>
        <w:pStyle w:val="Compact"/>
      </w:pPr>
      <w:r>
        <w:rPr>
          <w:bCs/>
          <w:b/>
        </w:rPr>
        <w:t xml:space="preserve">Moscow Candidate Retention Rate:</w:t>
      </w:r>
      <w:r>
        <w:t xml:space="preserve"> </w:t>
      </w:r>
      <w:r>
        <w:t xml:space="preserve">Aim for 90%+ retention at 12 months (vs. industry avg. of 68%).</w:t>
      </w:r>
    </w:p>
    <w:p>
      <w:pPr>
        <w:numPr>
          <w:ilvl w:val="0"/>
          <w:numId w:val="1005"/>
        </w:numPr>
        <w:pStyle w:val="Compact"/>
      </w:pPr>
      <w:r>
        <w:rPr>
          <w:bCs/>
          <w:b/>
        </w:rPr>
        <w:t xml:space="preserve">Brand Visibility in Moscow:</w:t>
      </w:r>
      <w:r>
        <w:t xml:space="preserve"> </w:t>
      </w:r>
      <w:r>
        <w:t xml:space="preserve">Achieve top-3 ranking for "Automotive Engineer Jobs Moscow" on major job portals within 6 months.</w:t>
      </w:r>
    </w:p>
    <w:bookmarkEnd w:id="25"/>
    <w:bookmarkStart w:id="26" w:name="Xf90f40ec5780ef6a1dfa7b37445bf1b17c2ccc5"/>
    <w:p>
      <w:pPr>
        <w:pStyle w:val="Heading2"/>
      </w:pPr>
      <w:r>
        <w:t xml:space="preserve">Budget Allocation: Prioritizing Moscow Impact</w:t>
      </w:r>
    </w:p>
    <w:p>
      <w:pPr>
        <w:pStyle w:val="FirstParagraph"/>
      </w:pPr>
      <w:r>
        <w:t xml:space="preserve">70% of the marketing budget is allocated to Moscow-specific initiatives:</w:t>
      </w:r>
      <w:r>
        <w:t xml:space="preserve"> </w:t>
      </w:r>
      <w:r>
        <w:t xml:space="preserve">- 35%: Digital campaigns (LinkedIn, hh.ru, SEO)</w:t>
      </w:r>
      <w:r>
        <w:t xml:space="preserve"> </w:t>
      </w:r>
      <w:r>
        <w:t xml:space="preserve">- 25%: Experiential events in Moscow</w:t>
      </w:r>
      <w:r>
        <w:t xml:space="preserve"> </w:t>
      </w:r>
      <w:r>
        <w:t xml:space="preserve">- 15%: University partnerships (Moscow-based technical institutes)</w:t>
      </w:r>
      <w:r>
        <w:t xml:space="preserve"> </w:t>
      </w:r>
      <w:r>
        <w:t xml:space="preserve">- 10%: Content creation (case studies featuring Moscow projects)</w:t>
      </w:r>
      <w:r>
        <w:t xml:space="preserve"> </w:t>
      </w:r>
      <w:r>
        <w:t xml:space="preserve">The remaining 30% funds global campaigns to attract expats seeking roles *based in Moscow*, reinforcing our position as a Russia-centric employer.</w:t>
      </w:r>
    </w:p>
    <w:bookmarkEnd w:id="26"/>
    <w:bookmarkStart w:id="27" w:name="Xed46828acf951c8d7f0e8ee64e76cc89e4d3ebd"/>
    <w:p>
      <w:pPr>
        <w:pStyle w:val="Heading2"/>
      </w:pPr>
      <w:r>
        <w:t xml:space="preserve">Conclusion: Engineering Growth, Rooted in Moscow</w:t>
      </w:r>
    </w:p>
    <w:p>
      <w:pPr>
        <w:pStyle w:val="FirstParagraph"/>
      </w:pPr>
      <w:r>
        <w:t xml:space="preserve">This Marketing Plan is not merely about recruiting Automotive Engineers—it’s about securing the intellectual capital driving Russia’s automotive transformation from its most dynamic city. By centering every strategy on Moscow’s unique ecosystem, market needs, and cultural context, we position our organization as the undeniable destination for top engineering talent committed to shaping Russia's automotive future. Success means filling critical roles faster with engineers who understand—and are motivated by—the specific opportunities available *in Moscow*. As Russia’s automotive sector accelerates toward electrification and innovation, this plan ensures we lead the charge in securing the talent that will define its next chapter.</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Automotive Engineers in Moscow, Russia</dc:title>
  <dc:creator/>
  <dc:language>en</dc:language>
  <cp:keywords/>
  <dcterms:created xsi:type="dcterms:W3CDTF">2026-07-24T04:49:52Z</dcterms:created>
  <dcterms:modified xsi:type="dcterms:W3CDTF">2026-07-24T04:49:52Z</dcterms:modified>
</cp:coreProperties>
</file>

<file path=docProps/custom.xml><?xml version="1.0" encoding="utf-8"?>
<Properties xmlns="http://schemas.openxmlformats.org/officeDocument/2006/custom-properties" xmlns:vt="http://schemas.openxmlformats.org/officeDocument/2006/docPropsVTypes"/>
</file>