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Engineering</w:t>
      </w:r>
      <w:r>
        <w:t xml:space="preserve"> </w:t>
      </w:r>
      <w:r>
        <w:t xml:space="preserve">Services</w:t>
      </w:r>
      <w:r>
        <w:t xml:space="preserve"> </w:t>
      </w:r>
      <w:r>
        <w:t xml:space="preserve">for</w:t>
      </w:r>
      <w:r>
        <w:t xml:space="preserve"> </w:t>
      </w:r>
      <w:r>
        <w:t xml:space="preserve">Turkey</w:t>
      </w:r>
      <w:r>
        <w:t xml:space="preserve"> </w:t>
      </w:r>
      <w:r>
        <w:t xml:space="preserve">Istanbul</w:t>
      </w:r>
    </w:p>
    <w:bookmarkStart w:id="31" w:name="X4bc2ba1ba194e55fab9191d0ffafe7e0afd8e36"/>
    <w:p>
      <w:pPr>
        <w:pStyle w:val="Heading1"/>
      </w:pPr>
      <w:r>
        <w:t xml:space="preserve">Comprehensive Marketing Plan for Premium Automotive Engineering Solutions in Turkey Istanbul</w:t>
      </w:r>
    </w:p>
    <w:bookmarkStart w:id="20" w:name="executive-summary"/>
    <w:p>
      <w:pPr>
        <w:pStyle w:val="Heading2"/>
      </w:pPr>
      <w:r>
        <w:t xml:space="preserve">Executive Summary</w:t>
      </w:r>
    </w:p>
    <w:p>
      <w:pPr>
        <w:pStyle w:val="FirstParagraph"/>
      </w:pPr>
      <w:r>
        <w:t xml:space="preserve">This Marketing Plan outlines a strategic approach to establish and grow premium Automotive Engineer services in Istanbul, Turkey. With Turkey's automotive sector expanding at 7.3% annually (Turkish Statistical Institute, 2023) and Istanbul emerging as the nation's engineering hub, we position our firm as the premier partner for innovative automotive solutions. Our strategy targets OEMs, Tier-1 suppliers, and mobility startups seeking world-class Automotive Engineer expertise to navigate Turkey's dynamic market. This plan details how we will leverage Istanbul's industrial ecosystem to capture 15% market share within 24 months through targeted digital engagement, industry partnerships, and localized service innovation.</w:t>
      </w:r>
    </w:p>
    <w:bookmarkEnd w:id="20"/>
    <w:bookmarkStart w:id="21" w:name="Xc3e140149f1f9102b4b72b2a6c4021aa39be8f4"/>
    <w:p>
      <w:pPr>
        <w:pStyle w:val="Heading2"/>
      </w:pPr>
      <w:r>
        <w:t xml:space="preserve">Market Analysis: Turkey Istanbul Automotive Landscape</w:t>
      </w:r>
    </w:p>
    <w:p>
      <w:pPr>
        <w:pStyle w:val="FirstParagraph"/>
      </w:pPr>
      <w:r>
        <w:t xml:space="preserve">Istanbul serves as the nerve center of Turkey's automotive industry, hosting over 60% of the country's manufacturing facilities (Turkish Automobile Producers Association). The city is home to 12 major OEM assembly plants and 350+ Tier-1 suppliers, creating immense demand for specialized Automotive Engineer services. Key growth drivers include:</w:t>
      </w:r>
    </w:p>
    <w:p>
      <w:pPr>
        <w:numPr>
          <w:ilvl w:val="0"/>
          <w:numId w:val="1001"/>
        </w:numPr>
        <w:pStyle w:val="Compact"/>
      </w:pPr>
      <w:r>
        <w:rPr>
          <w:bCs/>
          <w:b/>
        </w:rPr>
        <w:t xml:space="preserve">Electrification Push:</w:t>
      </w:r>
      <w:r>
        <w:t xml:space="preserve"> </w:t>
      </w:r>
      <w:r>
        <w:t xml:space="preserve">Turkey's EV target of 40% market share by 2030 fuels demand for battery and powertrain specialists.</w:t>
      </w:r>
    </w:p>
    <w:p>
      <w:pPr>
        <w:numPr>
          <w:ilvl w:val="0"/>
          <w:numId w:val="1001"/>
        </w:numPr>
        <w:pStyle w:val="Compact"/>
      </w:pPr>
      <w:r>
        <w:rPr>
          <w:bCs/>
          <w:b/>
        </w:rPr>
        <w:t xml:space="preserve">Local Content Regulations:</w:t>
      </w:r>
      <w:r>
        <w:t xml:space="preserve"> </w:t>
      </w:r>
      <w:r>
        <w:t xml:space="preserve">Government mandates requiring 75% domestic parts sourcing (2023 Automotive Law) intensify need for local engineering talent.</w:t>
      </w:r>
    </w:p>
    <w:p>
      <w:pPr>
        <w:numPr>
          <w:ilvl w:val="0"/>
          <w:numId w:val="1001"/>
        </w:numPr>
        <w:pStyle w:val="Compact"/>
      </w:pPr>
      <w:r>
        <w:rPr>
          <w:bCs/>
          <w:b/>
        </w:rPr>
        <w:t xml:space="preserve">Istanbul's Industrial Zones:</w:t>
      </w:r>
      <w:r>
        <w:t xml:space="preserve"> </w:t>
      </w:r>
      <w:r>
        <w:t xml:space="preserve">Areas like Gebze, Tuzla, and Pendik host 65% of automotive R&amp;D facilities, creating concentrated service opportunities.</w:t>
      </w:r>
    </w:p>
    <w:p>
      <w:pPr>
        <w:pStyle w:val="FirstParagraph"/>
      </w:pPr>
      <w:r>
        <w:t xml:space="preserve">However, a critical skills gap exists: 72% of local manufacturers report difficulty finding Automotive Engineer professionals with EV and digital integration expertise (TÜBİTAK Survey, 2023). This positions our firm to fill the void through hyper-localized talent deployment in Istanbul.</w:t>
      </w:r>
    </w:p>
    <w:bookmarkEnd w:id="21"/>
    <w:bookmarkStart w:id="22" w:name="target-audience"/>
    <w:p>
      <w:pPr>
        <w:pStyle w:val="Heading2"/>
      </w:pPr>
      <w:r>
        <w:t xml:space="preserve">Target Audience</w:t>
      </w:r>
    </w:p>
    <w:p>
      <w:pPr>
        <w:pStyle w:val="FirstParagraph"/>
      </w:pPr>
      <w:r>
        <w:t xml:space="preserve">We focus on three high-value segments within Turkey Istanbul:</w:t>
      </w:r>
    </w:p>
    <w:p>
      <w:pPr>
        <w:numPr>
          <w:ilvl w:val="0"/>
          <w:numId w:val="1002"/>
        </w:numPr>
        <w:pStyle w:val="Compact"/>
      </w:pPr>
      <w:r>
        <w:rPr>
          <w:bCs/>
          <w:b/>
        </w:rPr>
        <w:t xml:space="preserve">OEMs (Original Equipment Manufacturers):</w:t>
      </w:r>
      <w:r>
        <w:t xml:space="preserve"> </w:t>
      </w:r>
      <w:r>
        <w:t xml:space="preserve">Companies like Toyota, Ford, and local brands (Otosan) requiring Automotive Engineer support for new model development in Istanbul's manufacturing corridors.</w:t>
      </w:r>
    </w:p>
    <w:p>
      <w:pPr>
        <w:numPr>
          <w:ilvl w:val="0"/>
          <w:numId w:val="1002"/>
        </w:numPr>
        <w:pStyle w:val="Compact"/>
      </w:pPr>
      <w:r>
        <w:rPr>
          <w:bCs/>
          <w:b/>
        </w:rPr>
        <w:t xml:space="preserve">Tier-1 Suppliers:</w:t>
      </w:r>
      <w:r>
        <w:t xml:space="preserve"> </w:t>
      </w:r>
      <w:r>
        <w:t xml:space="preserve">Engineering-focused suppliers needing specialized Automotive Engineer services for complex component development under strict OEM deadlines.</w:t>
      </w:r>
    </w:p>
    <w:p>
      <w:pPr>
        <w:numPr>
          <w:ilvl w:val="0"/>
          <w:numId w:val="1002"/>
        </w:numPr>
        <w:pStyle w:val="Compact"/>
      </w:pPr>
      <w:r>
        <w:rPr>
          <w:bCs/>
          <w:b/>
        </w:rPr>
        <w:t xml:space="preserve">Startup Ecosystem:</w:t>
      </w:r>
      <w:r>
        <w:t xml:space="preserve"> </w:t>
      </w:r>
      <w:r>
        <w:t xml:space="preserve">Istanbul's rapidly growing mobility startups (e.g., Yandex, Getir Auto) requiring cost-effective Automotive Engineer consultation for prototyping and regulatory compliance.</w:t>
      </w:r>
    </w:p>
    <w:bookmarkEnd w:id="22"/>
    <w:bookmarkStart w:id="26" w:name="marketing-strategies-tactics"/>
    <w:p>
      <w:pPr>
        <w:pStyle w:val="Heading2"/>
      </w:pPr>
      <w:r>
        <w:t xml:space="preserve">Marketing Strategies &amp; Tactics</w:t>
      </w:r>
    </w:p>
    <w:p>
      <w:pPr>
        <w:pStyle w:val="FirstParagraph"/>
      </w:pPr>
      <w:r>
        <w:t xml:space="preserve">This Marketing Plan implements a 3-pillar strategy centered on Turkey Istanbul's unique industrial context:</w:t>
      </w:r>
    </w:p>
    <w:bookmarkStart w:id="23" w:name="hyper-localized-talent-positioning"/>
    <w:p>
      <w:pPr>
        <w:pStyle w:val="Heading3"/>
      </w:pPr>
      <w:r>
        <w:t xml:space="preserve">1. Hyper-Localized Talent Positioning</w:t>
      </w:r>
    </w:p>
    <w:p>
      <w:pPr>
        <w:pStyle w:val="FirstParagraph"/>
      </w:pPr>
      <w:r>
        <w:t xml:space="preserve">We deploy Automotive Engineer consultants with dual expertise: international certification (e.g., SAE, ISO) plus deep Istanbul market knowledge. All engineers undergo mandatory training on Turkey's automotive regulations and cultural business practices. Our brand messaging emphasizes: "Automotive Engineering Solutions Designed for Istanbul's Roads." Case studies feature projects executed in Tuzla Industrial Zone and Gebze Technology Park to demonstrate local proficiency.</w:t>
      </w:r>
    </w:p>
    <w:bookmarkEnd w:id="23"/>
    <w:bookmarkStart w:id="24" w:name="industry-ecosystem-partnerships"/>
    <w:p>
      <w:pPr>
        <w:pStyle w:val="Heading3"/>
      </w:pPr>
      <w:r>
        <w:t xml:space="preserve">2. Industry Ecosystem Partnerships</w:t>
      </w:r>
    </w:p>
    <w:p>
      <w:pPr>
        <w:pStyle w:val="FirstParagraph"/>
      </w:pPr>
      <w:r>
        <w:t xml:space="preserve">We forge strategic alliances with key Turkey Istanbul institutions:</w:t>
      </w:r>
    </w:p>
    <w:p>
      <w:pPr>
        <w:numPr>
          <w:ilvl w:val="0"/>
          <w:numId w:val="1003"/>
        </w:numPr>
        <w:pStyle w:val="Compact"/>
      </w:pPr>
      <w:r>
        <w:rPr>
          <w:bCs/>
          <w:b/>
        </w:rPr>
        <w:t xml:space="preserve">Istanbul Technical University (ITU):</w:t>
      </w:r>
      <w:r>
        <w:t xml:space="preserve"> </w:t>
      </w:r>
      <w:r>
        <w:t xml:space="preserve">Co-developing Automotive Engineer training programs for students, creating a talent pipeline.</w:t>
      </w:r>
    </w:p>
    <w:p>
      <w:pPr>
        <w:numPr>
          <w:ilvl w:val="0"/>
          <w:numId w:val="1003"/>
        </w:numPr>
        <w:pStyle w:val="Compact"/>
      </w:pPr>
      <w:r>
        <w:rPr>
          <w:bCs/>
          <w:b/>
        </w:rPr>
        <w:t xml:space="preserve">Automotive Industry Development Center (AIDC):</w:t>
      </w:r>
      <w:r>
        <w:t xml:space="preserve"> </w:t>
      </w:r>
      <w:r>
        <w:t xml:space="preserve">Becoming an approved service partner for government-backed R&amp;D projects in Istanbul.</w:t>
      </w:r>
    </w:p>
    <w:p>
      <w:pPr>
        <w:numPr>
          <w:ilvl w:val="0"/>
          <w:numId w:val="1003"/>
        </w:numPr>
        <w:pStyle w:val="Compact"/>
      </w:pPr>
      <w:r>
        <w:rPr>
          <w:bCs/>
          <w:b/>
        </w:rPr>
        <w:t xml:space="preserve">Gebze Technology Park:</w:t>
      </w:r>
      <w:r>
        <w:t xml:space="preserve"> </w:t>
      </w:r>
      <w:r>
        <w:t xml:space="preserve">Hosting quarterly "Mobility Innovation Forums" at this hub to showcase Automotive Engineer case studies.</w:t>
      </w:r>
    </w:p>
    <w:bookmarkEnd w:id="24"/>
    <w:bookmarkStart w:id="25" w:name="digital-first-market-entry"/>
    <w:p>
      <w:pPr>
        <w:pStyle w:val="Heading3"/>
      </w:pPr>
      <w:r>
        <w:t xml:space="preserve">3. Digital-First Market Entry</w:t>
      </w:r>
    </w:p>
    <w:p>
      <w:pPr>
        <w:pStyle w:val="FirstParagraph"/>
      </w:pPr>
      <w:r>
        <w:t xml:space="preserve">A dedicated Turkey Istanbul-focused digital campaign drives lead generation:</w:t>
      </w:r>
    </w:p>
    <w:p>
      <w:pPr>
        <w:numPr>
          <w:ilvl w:val="0"/>
          <w:numId w:val="1004"/>
        </w:numPr>
        <w:pStyle w:val="Compact"/>
      </w:pPr>
      <w:r>
        <w:rPr>
          <w:bCs/>
          <w:b/>
        </w:rPr>
        <w:t xml:space="preserve">Geo-Targeted LinkedIn Campaigns:</w:t>
      </w:r>
      <w:r>
        <w:t xml:space="preserve"> </w:t>
      </w:r>
      <w:r>
        <w:t xml:space="preserve">Ads targeting automotive roles in Istanbul with content on local challenges (e.g., "Solving Istanbul's Traffic Constraints for EV Charging Infrastructure").</w:t>
      </w:r>
    </w:p>
    <w:p>
      <w:pPr>
        <w:numPr>
          <w:ilvl w:val="0"/>
          <w:numId w:val="1004"/>
        </w:numPr>
        <w:pStyle w:val="Compact"/>
      </w:pPr>
      <w:r>
        <w:rPr>
          <w:bCs/>
          <w:b/>
        </w:rPr>
        <w:t xml:space="preserve">Istanbul Automotive Podcast:</w:t>
      </w:r>
      <w:r>
        <w:t xml:space="preserve"> </w:t>
      </w:r>
      <w:r>
        <w:t xml:space="preserve">Monthly series featuring our Automotive Engineer team discussing local projects, available via Spotify and Apple Podcasts.</w:t>
      </w:r>
    </w:p>
    <w:p>
      <w:pPr>
        <w:numPr>
          <w:ilvl w:val="0"/>
          <w:numId w:val="1004"/>
        </w:numPr>
        <w:pStyle w:val="Compact"/>
      </w:pPr>
      <w:r>
        <w:rPr>
          <w:bCs/>
          <w:b/>
        </w:rPr>
        <w:t xml:space="preserve">Google Ads in Turkish:</w:t>
      </w:r>
      <w:r>
        <w:t xml:space="preserve"> </w:t>
      </w:r>
      <w:r>
        <w:t xml:space="preserve">Keyword targeting for "Automotive Engineer Istanbul" and "Turkish EV Development Support" with localized landing pages.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Milestones</w:t>
            </w:r>
          </w:p>
        </w:tc>
      </w:tr>
      <w:tr>
        <w:tc>
          <w:tcPr/>
          <w:p>
            <w:pPr>
              <w:pStyle w:val="Compact"/>
              <w:jc w:val="left"/>
            </w:pPr>
            <w:r>
              <w:t xml:space="preserve">Q1 2024</w:t>
            </w:r>
          </w:p>
        </w:tc>
        <w:tc>
          <w:tcPr/>
          <w:p>
            <w:pPr>
              <w:pStyle w:val="Compact"/>
              <w:jc w:val="left"/>
            </w:pPr>
            <w:r>
              <w:t xml:space="preserve">Launch Istanbul-focused digital campaigns; Secure AIDC partnership; Onboard first 5 Automotive Engineer consultants with Turkey specialization.</w:t>
            </w:r>
          </w:p>
        </w:tc>
      </w:tr>
      <w:tr>
        <w:tc>
          <w:tcPr/>
          <w:p>
            <w:pPr>
              <w:pStyle w:val="Compact"/>
              <w:jc w:val="left"/>
            </w:pPr>
            <w:r>
              <w:t xml:space="preserve">Q2 2024</w:t>
            </w:r>
          </w:p>
        </w:tc>
        <w:tc>
          <w:tcPr/>
          <w:p>
            <w:pPr>
              <w:pStyle w:val="Compact"/>
              <w:jc w:val="left"/>
            </w:pPr>
            <w:r>
              <w:t xml:space="preserve">Host inaugural Mobility Forum in Gebze Technology Park; Publish "Istanbul EV Integration Guide" whitepaper.</w:t>
            </w:r>
          </w:p>
        </w:tc>
      </w:tr>
      <w:tr>
        <w:tc>
          <w:tcPr/>
          <w:p>
            <w:pPr>
              <w:pStyle w:val="Compact"/>
              <w:jc w:val="left"/>
            </w:pPr>
            <w:r>
              <w:t xml:space="preserve">Q3 2024</w:t>
            </w:r>
          </w:p>
        </w:tc>
        <w:tc>
          <w:tcPr/>
          <w:p>
            <w:pPr>
              <w:pStyle w:val="Compact"/>
              <w:jc w:val="left"/>
            </w:pPr>
            <w:r>
              <w:t xml:space="preserve">Implement ITU co-development program; Achieve 5 Tier-1 supplier contracts in Istanbul.</w:t>
            </w:r>
          </w:p>
        </w:tc>
      </w:tr>
      <w:tr>
        <w:tc>
          <w:tcPr/>
          <w:p>
            <w:pPr>
              <w:pStyle w:val="Compact"/>
              <w:jc w:val="left"/>
            </w:pPr>
            <w:r>
              <w:t xml:space="preserve">Q4 2024</w:t>
            </w:r>
          </w:p>
        </w:tc>
        <w:tc>
          <w:tcPr/>
          <w:p>
            <w:pPr>
              <w:pStyle w:val="Compact"/>
              <w:jc w:val="left"/>
            </w:pPr>
            <w:r>
              <w:t xml:space="preserve">Target 15% market share among Tier-1 suppliers; Launch AI-powered service platform for Turkish automotive clients.</w:t>
            </w:r>
          </w:p>
        </w:tc>
      </w:tr>
    </w:tbl>
    <w:bookmarkEnd w:id="27"/>
    <w:bookmarkStart w:id="28" w:name="budget-allocation-first-year"/>
    <w:p>
      <w:pPr>
        <w:pStyle w:val="Heading2"/>
      </w:pPr>
      <w:r>
        <w:t xml:space="preserve">Budget Allocation (First Year)</w:t>
      </w:r>
    </w:p>
    <w:p>
      <w:pPr>
        <w:pStyle w:val="FirstParagraph"/>
      </w:pPr>
      <w:r>
        <w:t xml:space="preserve">Strategic investment prioritizes Istanbul-specific engagement:</w:t>
      </w:r>
    </w:p>
    <w:p>
      <w:pPr>
        <w:numPr>
          <w:ilvl w:val="0"/>
          <w:numId w:val="1005"/>
        </w:numPr>
        <w:pStyle w:val="Compact"/>
      </w:pPr>
      <w:r>
        <w:rPr>
          <w:bCs/>
          <w:b/>
        </w:rPr>
        <w:t xml:space="preserve">Digital Marketing (35%):</w:t>
      </w:r>
      <w:r>
        <w:t xml:space="preserve"> </w:t>
      </w:r>
      <w:r>
        <w:t xml:space="preserve">Geo-targeted campaigns, multilingual content creation for Turkey market.</w:t>
      </w:r>
    </w:p>
    <w:p>
      <w:pPr>
        <w:numPr>
          <w:ilvl w:val="0"/>
          <w:numId w:val="1005"/>
        </w:numPr>
        <w:pStyle w:val="Compact"/>
      </w:pPr>
      <w:r>
        <w:rPr>
          <w:bCs/>
          <w:b/>
        </w:rPr>
        <w:t xml:space="preserve">Partnership Development (25%):</w:t>
      </w:r>
      <w:r>
        <w:t xml:space="preserve"> </w:t>
      </w:r>
      <w:r>
        <w:t xml:space="preserve">AIDC/ITU collaboration costs, event hosting in Istanbul venues.</w:t>
      </w:r>
    </w:p>
    <w:p>
      <w:pPr>
        <w:numPr>
          <w:ilvl w:val="0"/>
          <w:numId w:val="1005"/>
        </w:numPr>
        <w:pStyle w:val="Compact"/>
      </w:pPr>
      <w:r>
        <w:rPr>
          <w:bCs/>
          <w:b/>
        </w:rPr>
        <w:t xml:space="preserve">Talent Acquisition (20%):</w:t>
      </w:r>
      <w:r>
        <w:t xml:space="preserve"> </w:t>
      </w:r>
      <w:r>
        <w:t xml:space="preserve">Recruiting Automotive Engineer specialists with Turkish business experience.</w:t>
      </w:r>
    </w:p>
    <w:p>
      <w:pPr>
        <w:numPr>
          <w:ilvl w:val="0"/>
          <w:numId w:val="1005"/>
        </w:numPr>
        <w:pStyle w:val="Compact"/>
      </w:pPr>
      <w:r>
        <w:rPr>
          <w:bCs/>
          <w:b/>
        </w:rPr>
        <w:t xml:space="preserve">Market Research (15%):</w:t>
      </w:r>
      <w:r>
        <w:t xml:space="preserve"> </w:t>
      </w:r>
      <w:r>
        <w:t xml:space="preserve">Quarterly Istanbul automotive trend analyses.</w:t>
      </w:r>
    </w:p>
    <w:p>
      <w:pPr>
        <w:numPr>
          <w:ilvl w:val="0"/>
          <w:numId w:val="1005"/>
        </w:numPr>
        <w:pStyle w:val="Compact"/>
      </w:pPr>
      <w:r>
        <w:rPr>
          <w:bCs/>
          <w:b/>
        </w:rPr>
        <w:t xml:space="preserve">Contingency (5%):</w:t>
      </w:r>
      <w:r>
        <w:t xml:space="preserve"> </w:t>
      </w:r>
      <w:r>
        <w:t xml:space="preserve">Rapid response to Turkey-specific regulatory changes.</w:t>
      </w:r>
    </w:p>
    <w:bookmarkEnd w:id="28"/>
    <w:bookmarkStart w:id="29" w:name="kpis-for-success"/>
    <w:p>
      <w:pPr>
        <w:pStyle w:val="Heading2"/>
      </w:pPr>
      <w:r>
        <w:t xml:space="preserve">KPIs for Success</w:t>
      </w:r>
    </w:p>
    <w:p>
      <w:pPr>
        <w:pStyle w:val="FirstParagraph"/>
      </w:pPr>
      <w:r>
        <w:t xml:space="preserve">We measure effectiveness through Istanbul-focused metrics:</w:t>
      </w:r>
    </w:p>
    <w:p>
      <w:pPr>
        <w:numPr>
          <w:ilvl w:val="0"/>
          <w:numId w:val="1006"/>
        </w:numPr>
        <w:pStyle w:val="Compact"/>
      </w:pPr>
      <w:r>
        <w:rPr>
          <w:bCs/>
          <w:b/>
        </w:rPr>
        <w:t xml:space="preserve">Lead Quality:</w:t>
      </w:r>
      <w:r>
        <w:t xml:space="preserve"> </w:t>
      </w:r>
      <w:r>
        <w:t xml:space="preserve">60%+ of inquiries from Istanbul automotive companies (vs. national average 45%).</w:t>
      </w:r>
    </w:p>
    <w:p>
      <w:pPr>
        <w:numPr>
          <w:ilvl w:val="0"/>
          <w:numId w:val="1006"/>
        </w:numPr>
        <w:pStyle w:val="Compact"/>
      </w:pPr>
      <w:r>
        <w:rPr>
          <w:bCs/>
          <w:b/>
        </w:rPr>
        <w:t xml:space="preserve">Client Acquisition Cost (CAC):</w:t>
      </w:r>
      <w:r>
        <w:t xml:space="preserve"> </w:t>
      </w:r>
      <w:r>
        <w:t xml:space="preserve">Targeting $1,800 per Istanbul client (below industry average of $2,300).</w:t>
      </w:r>
    </w:p>
    <w:p>
      <w:pPr>
        <w:numPr>
          <w:ilvl w:val="0"/>
          <w:numId w:val="1006"/>
        </w:numPr>
        <w:pStyle w:val="Compact"/>
      </w:pPr>
      <w:r>
        <w:rPr>
          <w:bCs/>
          <w:b/>
        </w:rPr>
        <w:t xml:space="preserve">Market Penetration:</w:t>
      </w:r>
      <w:r>
        <w:t xml:space="preserve"> </w:t>
      </w:r>
      <w:r>
        <w:t xml:space="preserve">Securing contracts with 12+ Istanbul-based manufacturers within Year 1.</w:t>
      </w:r>
    </w:p>
    <w:p>
      <w:pPr>
        <w:numPr>
          <w:ilvl w:val="0"/>
          <w:numId w:val="1006"/>
        </w:numPr>
        <w:pStyle w:val="Compact"/>
      </w:pPr>
      <w:r>
        <w:rPr>
          <w:bCs/>
          <w:b/>
        </w:rPr>
        <w:t xml:space="preserve">Sentiment Analysis:</w:t>
      </w:r>
      <w:r>
        <w:t xml:space="preserve"> </w:t>
      </w:r>
      <w:r>
        <w:t xml:space="preserve">Achieving &gt;90% positive brand mentions in Turkey automotive forums.</w:t>
      </w:r>
    </w:p>
    <w:bookmarkEnd w:id="29"/>
    <w:bookmarkStart w:id="30" w:name="Xbc1c7e925e56c22a47bf7dbc1f5740f0731e15f"/>
    <w:p>
      <w:pPr>
        <w:pStyle w:val="Heading2"/>
      </w:pPr>
      <w:r>
        <w:t xml:space="preserve">Conclusion: Engineering Istanbul's Automotive Future</w:t>
      </w:r>
    </w:p>
    <w:p>
      <w:pPr>
        <w:pStyle w:val="FirstParagraph"/>
      </w:pPr>
      <w:r>
        <w:t xml:space="preserve">This Marketing Plan positions our firm as the indispensable partner for any entity seeking to advance automotive innovation within Turkey Istanbul. By embedding our Automotive Engineer expertise into the city's industrial DNA—through localized talent, ecosystem partnerships, and data-driven market entry—we transform challenges like regulatory complexity and skills shortages into competitive advantages. As Turkey accelerates toward becoming a European EV hub (projected $25B investment by 2030), our Istanbul-focused strategy ensures we capture first-mover advantage in the most dynamic automotive marketplace in Southeastern Europe. The future of Automotive Engineering isn't just about technology—it's about understanding local ecosystems, and this Marketing Plan delivers precisely that for Turkey Istanbul.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Engineering Services for Turkey Istanbul</dc:title>
  <dc:creator/>
  <dc:language>en</dc:language>
  <cp:keywords/>
  <dcterms:created xsi:type="dcterms:W3CDTF">2025-12-10T06:06:22Z</dcterms:created>
  <dcterms:modified xsi:type="dcterms:W3CDTF">2025-12-10T06:06:22Z</dcterms:modified>
</cp:coreProperties>
</file>

<file path=docProps/custom.xml><?xml version="1.0" encoding="utf-8"?>
<Properties xmlns="http://schemas.openxmlformats.org/officeDocument/2006/custom-properties" xmlns:vt="http://schemas.openxmlformats.org/officeDocument/2006/docPropsVTypes"/>
</file>