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Xc6f50c934984ca313c81e267125a3a76411c175"/>
    <w:p>
      <w:pPr>
        <w:pStyle w:val="Heading1"/>
      </w:pPr>
      <w:r>
        <w:t xml:space="preserve">Strategic Marketing Plan: Recruiting Top Automotive Engineers for the United States Chicago Market</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elite Automotive Engineers for our operations within the competitive United States Chicago market. As Chicago emerges as a pivotal hub for automotive innovation—particularly in electric vehicles (EVs), autonomous driving, and sustainable manufacturing—this plan positions [Your Company Name] as the employer of choice for forward-thinking Automotive Engineers seeking impactful careers. The strategy leverages Chicago’s unique ecosystem, industry partnerships, and local talent pipelines to drive recruitment excellence in the United States.</w:t>
      </w:r>
    </w:p>
    <w:bookmarkEnd w:id="20"/>
    <w:bookmarkStart w:id="21" w:name="market-analysis-why-chicago-why-now"/>
    <w:p>
      <w:pPr>
        <w:pStyle w:val="Heading2"/>
      </w:pPr>
      <w:r>
        <w:t xml:space="preserve">Market Analysis: Why Chicago? Why Now?</w:t>
      </w:r>
    </w:p>
    <w:p>
      <w:pPr>
        <w:pStyle w:val="FirstParagraph"/>
      </w:pPr>
      <w:r>
        <w:t xml:space="preserve">The United States automotive landscape is undergoing unprecedented transformation. Chicago’s strategic location—serving as a logistics nexus between manufacturing centers and major consumer markets—makes it an ideal base for engineering innovation. With over 40,000 automotive-related jobs in the Chicagoland area (per Illinois Department of Commerce) and a 12% YoY growth in EV R&amp;D investments, Chicago is not merely participating in the industry shift; it’s leading it. Key drivers include:</w:t>
      </w:r>
    </w:p>
    <w:p>
      <w:pPr>
        <w:numPr>
          <w:ilvl w:val="0"/>
          <w:numId w:val="1001"/>
        </w:numPr>
        <w:pStyle w:val="Compact"/>
      </w:pPr>
      <w:r>
        <w:rPr>
          <w:bCs/>
          <w:b/>
        </w:rPr>
        <w:t xml:space="preserve">EV &amp; Sustainability Focus:</w:t>
      </w:r>
      <w:r>
        <w:t xml:space="preserve"> </w:t>
      </w:r>
      <w:r>
        <w:t xml:space="preserve">City of Chicago’s 2030 Climate Action Plan and state incentives for EV manufacturing attract major players like Rivian, Ford Pro, and startups.</w:t>
      </w:r>
    </w:p>
    <w:p>
      <w:pPr>
        <w:numPr>
          <w:ilvl w:val="0"/>
          <w:numId w:val="1001"/>
        </w:numPr>
        <w:pStyle w:val="Compact"/>
      </w:pPr>
      <w:r>
        <w:rPr>
          <w:bCs/>
          <w:b/>
        </w:rPr>
        <w:t xml:space="preserve">Autonomous Vehicle Testing:</w:t>
      </w:r>
      <w:r>
        <w:t xml:space="preserve"> </w:t>
      </w:r>
      <w:r>
        <w:t xml:space="preserve">Chicago’s diverse urban environment (including O’Hare testing grounds) is a proving ground for ADAS and self-driving tech.</w:t>
      </w:r>
    </w:p>
    <w:p>
      <w:pPr>
        <w:numPr>
          <w:ilvl w:val="0"/>
          <w:numId w:val="1001"/>
        </w:numPr>
        <w:pStyle w:val="Compact"/>
      </w:pPr>
      <w:r>
        <w:rPr>
          <w:bCs/>
          <w:b/>
        </w:rPr>
        <w:t xml:space="preserve">Talent Pipeline:</w:t>
      </w:r>
      <w:r>
        <w:t xml:space="preserve"> </w:t>
      </w:r>
      <w:r>
        <w:t xml:space="preserve">Universities like UIUC, DePaul, and Northwestern produce top engineering graduates with automotive specialization.</w:t>
      </w:r>
    </w:p>
    <w:p>
      <w:pPr>
        <w:pStyle w:val="FirstParagraph"/>
      </w:pPr>
      <w:r>
        <w:t xml:space="preserve">Our Marketing Plan directly capitalizes on this momentum to position the Automotive Engineer role as the cornerstone of Chicago’s innovation narrative within the United States.</w:t>
      </w:r>
    </w:p>
    <w:bookmarkEnd w:id="21"/>
    <w:bookmarkStart w:id="22" w:name="Xf4835d2def9596884e5b36fbbf0b03b4bcc7926"/>
    <w:p>
      <w:pPr>
        <w:pStyle w:val="Heading2"/>
      </w:pPr>
      <w:r>
        <w:t xml:space="preserve">Target Audience: The Modern Automotive Engineer</w:t>
      </w:r>
    </w:p>
    <w:p>
      <w:pPr>
        <w:pStyle w:val="FirstParagraph"/>
      </w:pPr>
      <w:r>
        <w:t xml:space="preserve">We are targeting three high-value segments of Automotive Engineers in the United States Chicago market:</w:t>
      </w:r>
    </w:p>
    <w:p>
      <w:pPr>
        <w:numPr>
          <w:ilvl w:val="0"/>
          <w:numId w:val="1002"/>
        </w:numPr>
        <w:pStyle w:val="Compact"/>
      </w:pPr>
      <w:r>
        <w:rPr>
          <w:bCs/>
          <w:b/>
        </w:rPr>
        <w:t xml:space="preserve">Mid-Career Innovators (5-10 years experience):</w:t>
      </w:r>
      <w:r>
        <w:t xml:space="preserve"> </w:t>
      </w:r>
      <w:r>
        <w:t xml:space="preserve">Seeking roles with autonomy in EV battery tech or AI-driven vehicle systems. They prioritize companies driving industry change over traditional OEMs.</w:t>
      </w:r>
    </w:p>
    <w:p>
      <w:pPr>
        <w:numPr>
          <w:ilvl w:val="0"/>
          <w:numId w:val="1002"/>
        </w:numPr>
        <w:pStyle w:val="Compact"/>
      </w:pPr>
      <w:r>
        <w:rPr>
          <w:bCs/>
          <w:b/>
        </w:rPr>
        <w:t xml:space="preserve">Recent Graduates (STEM Master’s/PhD):</w:t>
      </w:r>
      <w:r>
        <w:t xml:space="preserve"> </w:t>
      </w:r>
      <w:r>
        <w:t xml:space="preserve">Passionate about sustainability and city-focused applications. Drawn to Chicago’s vibrant culture and accessible cost of living vs. Silicon Valley.</w:t>
      </w:r>
    </w:p>
    <w:p>
      <w:pPr>
        <w:numPr>
          <w:ilvl w:val="0"/>
          <w:numId w:val="1002"/>
        </w:numPr>
        <w:pStyle w:val="Compact"/>
      </w:pPr>
      <w:r>
        <w:rPr>
          <w:bCs/>
          <w:b/>
        </w:rPr>
        <w:t xml:space="preserve">Specialized Talent (Autonomy/Safety Engineers):</w:t>
      </w:r>
      <w:r>
        <w:t xml:space="preserve"> </w:t>
      </w:r>
      <w:r>
        <w:t xml:space="preserve">Experts in sensor fusion or regulatory compliance, critical for Chicago’s growing AV testing ecosystem.</w:t>
      </w:r>
    </w:p>
    <w:p>
      <w:pPr>
        <w:pStyle w:val="FirstParagraph"/>
      </w:pPr>
      <w:r>
        <w:t xml:space="preserve">This plan ensures messaging resonates with their professional aspirations and Chicago-centric lifestyle values—emphasizing impact over location.</w:t>
      </w:r>
    </w:p>
    <w:bookmarkEnd w:id="22"/>
    <w:bookmarkStart w:id="26" w:name="Xff2839aa0c96e1e39081f0aa189bf51c7d52069"/>
    <w:p>
      <w:pPr>
        <w:pStyle w:val="Heading2"/>
      </w:pPr>
      <w:r>
        <w:t xml:space="preserve">Core Marketing Strategy: "Engineer the Future in Chicago"</w:t>
      </w:r>
    </w:p>
    <w:p>
      <w:pPr>
        <w:pStyle w:val="FirstParagraph"/>
      </w:pPr>
      <w:r>
        <w:t xml:space="preserve">Our integrated campaign uses three pillars to connect with Automotive Engineers in the United States Chicago market:</w:t>
      </w:r>
    </w:p>
    <w:bookmarkStart w:id="23" w:name="pillar-1-hyperlocal-brand-positioning"/>
    <w:p>
      <w:pPr>
        <w:pStyle w:val="Heading3"/>
      </w:pPr>
      <w:r>
        <w:t xml:space="preserve">Pillar 1: Hyperlocal Brand Positioning</w:t>
      </w:r>
    </w:p>
    <w:p>
      <w:pPr>
        <w:pStyle w:val="FirstParagraph"/>
      </w:pPr>
      <w:r>
        <w:t xml:space="preserve">We will position [Your Company Name] as an essential partner in Chicago’s automotive renaissance, not just another employer. Campaigns will highlight:</w:t>
      </w:r>
    </w:p>
    <w:p>
      <w:pPr>
        <w:numPr>
          <w:ilvl w:val="0"/>
          <w:numId w:val="1003"/>
        </w:numPr>
        <w:pStyle w:val="Compact"/>
      </w:pPr>
      <w:r>
        <w:t xml:space="preserve">Proximity to testing facilities (e.g., "Engineer at our Chicago lab—10 minutes from O’Hare AV test zones")</w:t>
      </w:r>
    </w:p>
    <w:p>
      <w:pPr>
        <w:numPr>
          <w:ilvl w:val="0"/>
          <w:numId w:val="1003"/>
        </w:numPr>
        <w:pStyle w:val="Compact"/>
      </w:pPr>
      <w:r>
        <w:t xml:space="preserve">Partnerships with local institutions (e.g., "Collaborate with UIUC on next-gen battery research")</w:t>
      </w:r>
    </w:p>
    <w:p>
      <w:pPr>
        <w:numPr>
          <w:ilvl w:val="0"/>
          <w:numId w:val="1003"/>
        </w:numPr>
        <w:pStyle w:val="Compact"/>
      </w:pPr>
      <w:r>
        <w:t xml:space="preserve">Chicago-specific benefits: Commuter subsidies for CTA, access to Lakefront trails, and sponsorship for Chicagoland Auto Show events</w:t>
      </w:r>
    </w:p>
    <w:bookmarkEnd w:id="23"/>
    <w:bookmarkStart w:id="24" w:name="pillar-2-digital-talent-engagement"/>
    <w:p>
      <w:pPr>
        <w:pStyle w:val="Heading3"/>
      </w:pPr>
      <w:r>
        <w:t xml:space="preserve">Pillar 2: Digital Talent Engagement</w:t>
      </w:r>
    </w:p>
    <w:p>
      <w:pPr>
        <w:pStyle w:val="FirstParagraph"/>
      </w:pPr>
      <w:r>
        <w:t xml:space="preserve">Leveraging data-driven channels where Chicago’s Automotive Engineers actively engage:</w:t>
      </w:r>
    </w:p>
    <w:p>
      <w:pPr>
        <w:numPr>
          <w:ilvl w:val="0"/>
          <w:numId w:val="1004"/>
        </w:numPr>
        <w:pStyle w:val="Compact"/>
      </w:pPr>
      <w:r>
        <w:rPr>
          <w:bCs/>
          <w:b/>
        </w:rPr>
        <w:t xml:space="preserve">LinkedIn Targeted Campaigns:</w:t>
      </w:r>
      <w:r>
        <w:t xml:space="preserve"> </w:t>
      </w:r>
      <w:r>
        <w:t xml:space="preserve">Job posts geo-fenced to Chicago metro area with keywords "Automotive Engineer United States," "Chicago EV roles."</w:t>
      </w:r>
    </w:p>
    <w:p>
      <w:pPr>
        <w:numPr>
          <w:ilvl w:val="0"/>
          <w:numId w:val="1004"/>
        </w:numPr>
        <w:pStyle w:val="Compact"/>
      </w:pPr>
      <w:r>
        <w:rPr>
          <w:bCs/>
          <w:b/>
        </w:rPr>
        <w:t xml:space="preserve">Local Tech Community Events:</w:t>
      </w:r>
      <w:r>
        <w:t xml:space="preserve"> </w:t>
      </w:r>
      <w:r>
        <w:t xml:space="preserve">Sponsor events at the Chicagoland Innovation Center and host "Future of Mobility" roundtables at Union Station.</w:t>
      </w:r>
    </w:p>
    <w:p>
      <w:pPr>
        <w:numPr>
          <w:ilvl w:val="0"/>
          <w:numId w:val="1004"/>
        </w:numPr>
        <w:pStyle w:val="Compact"/>
      </w:pPr>
      <w:r>
        <w:rPr>
          <w:bCs/>
          <w:b/>
        </w:rPr>
        <w:t xml:space="preserve">Content Marketing:</w:t>
      </w:r>
      <w:r>
        <w:t xml:space="preserve"> </w:t>
      </w:r>
      <w:r>
        <w:t xml:space="preserve">Publish case studies on Chicago projects ("How Our Automotive Engineers Reduced Emissions in the City’s First EV Fleet") on our blog and industry platforms like SAE International.</w:t>
      </w:r>
    </w:p>
    <w:bookmarkEnd w:id="24"/>
    <w:bookmarkStart w:id="25" w:name="pillar-3-employee-advocacy-local-trust"/>
    <w:p>
      <w:pPr>
        <w:pStyle w:val="Heading3"/>
      </w:pPr>
      <w:r>
        <w:t xml:space="preserve">Pillar 3: Employee Advocacy &amp; Local Trust</w:t>
      </w:r>
    </w:p>
    <w:p>
      <w:pPr>
        <w:pStyle w:val="FirstParagraph"/>
      </w:pPr>
      <w:r>
        <w:t xml:space="preserve">Chicago talent values authenticity. We will empower current Automotive Engineers in Chicago to become brand ambassadors through:</w:t>
      </w:r>
    </w:p>
    <w:p>
      <w:pPr>
        <w:numPr>
          <w:ilvl w:val="0"/>
          <w:numId w:val="1005"/>
        </w:numPr>
        <w:pStyle w:val="Compact"/>
      </w:pPr>
      <w:r>
        <w:rPr>
          <w:bCs/>
          <w:b/>
        </w:rPr>
        <w:t xml:space="preserve">Testimonial Series:</w:t>
      </w:r>
      <w:r>
        <w:t xml:space="preserve"> </w:t>
      </w:r>
      <w:r>
        <w:t xml:space="preserve">Video interviews with Chicago-based engineers discussing "Why I Choose to Innovate in Chicago."</w:t>
      </w:r>
    </w:p>
    <w:p>
      <w:pPr>
        <w:numPr>
          <w:ilvl w:val="0"/>
          <w:numId w:val="1005"/>
        </w:numPr>
        <w:pStyle w:val="Compact"/>
      </w:pPr>
      <w:r>
        <w:rPr>
          <w:bCs/>
          <w:b/>
        </w:rPr>
        <w:t xml:space="preserve">National Association Partnerships:</w:t>
      </w:r>
      <w:r>
        <w:t xml:space="preserve"> </w:t>
      </w:r>
      <w:r>
        <w:t xml:space="preserve">Co-hosting workshops with Society of Automotive Engineers (SAE) chapters in Illinois.</w:t>
      </w:r>
    </w:p>
    <w:p>
      <w:pPr>
        <w:numPr>
          <w:ilvl w:val="0"/>
          <w:numId w:val="1005"/>
        </w:numPr>
        <w:pStyle w:val="Compact"/>
      </w:pPr>
      <w:r>
        <w:rPr>
          <w:bCs/>
          <w:b/>
        </w:rPr>
        <w:t xml:space="preserve">Community Impact:</w:t>
      </w:r>
      <w:r>
        <w:t xml:space="preserve"> </w:t>
      </w:r>
      <w:r>
        <w:t xml:space="preserve">Highlighting contributions like volunteer work at Chicago STEM initiatives—proving our commitment beyond the office.</w:t>
      </w:r>
    </w:p>
    <w:bookmarkEnd w:id="25"/>
    <w:bookmarkEnd w:id="26"/>
    <w:bookmarkStart w:id="27" w:name="tactical-timeline-kpis"/>
    <w:p>
      <w:pPr>
        <w:pStyle w:val="Heading2"/>
      </w:pPr>
      <w:r>
        <w:t xml:space="preserve">Tactical Timeline &amp; KPIs</w:t>
      </w:r>
    </w:p>
    <w:p>
      <w:pPr>
        <w:pStyle w:val="FirstParagraph"/>
      </w:pPr>
      <w:r>
        <w:t xml:space="preserve">The 12-month plan is structured for maximum impact in the United States Chicago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KPIs</w:t>
            </w:r>
          </w:p>
        </w:tc>
      </w:tr>
      <w:tr>
        <w:tc>
          <w:tcPr/>
          <w:p>
            <w:pPr>
              <w:pStyle w:val="Compact"/>
              <w:jc w:val="left"/>
            </w:pPr>
            <w:r>
              <w:t xml:space="preserve">Q1: Launch &amp; Awareness</w:t>
            </w:r>
          </w:p>
        </w:tc>
        <w:tc>
          <w:tcPr/>
          <w:p>
            <w:pPr>
              <w:pStyle w:val="Compact"/>
              <w:jc w:val="left"/>
            </w:pPr>
            <w:r>
              <w:t xml:space="preserve">Geo-targeted LinkedIn campaigns; SAE Illinois partnership kickoff; Chicago campus recruiting blitz (UIUC/DePaul)</w:t>
            </w:r>
          </w:p>
        </w:tc>
        <w:tc>
          <w:tcPr/>
          <w:p>
            <w:pPr>
              <w:pStyle w:val="Compact"/>
              <w:jc w:val="left"/>
            </w:pPr>
            <w:r>
              <w:t xml:space="preserve">500+ qualified leads; 25% increase in application rate from Chicago zip codes</w:t>
            </w:r>
          </w:p>
        </w:tc>
      </w:tr>
      <w:tr>
        <w:tc>
          <w:tcPr/>
          <w:p>
            <w:pPr>
              <w:pStyle w:val="Compact"/>
              <w:jc w:val="left"/>
            </w:pPr>
            <w:r>
              <w:t xml:space="preserve">Q2: Engagement &amp; Conversion</w:t>
            </w:r>
          </w:p>
        </w:tc>
        <w:tc>
          <w:tcPr/>
          <w:p>
            <w:pPr>
              <w:pStyle w:val="Compact"/>
              <w:jc w:val="left"/>
            </w:pPr>
            <w:r>
              <w:t xml:space="preserve">Host "Chicago Mobility Summit" with industry leaders; Employee referral program launch; Optimized career site for local keywords</w:t>
            </w:r>
          </w:p>
        </w:tc>
        <w:tc>
          <w:tcPr/>
          <w:p>
            <w:pPr>
              <w:pStyle w:val="Compact"/>
              <w:jc w:val="left"/>
            </w:pPr>
            <w:r>
              <w:t xml:space="preserve">30% higher interview-to-offer ratio; 40% employee referrals from Chicago network</w:t>
            </w:r>
          </w:p>
        </w:tc>
      </w:tr>
      <w:tr>
        <w:tc>
          <w:tcPr/>
          <w:p>
            <w:pPr>
              <w:pStyle w:val="Compact"/>
              <w:jc w:val="left"/>
            </w:pPr>
            <w:r>
              <w:t xml:space="preserve">Q3: Retention &amp; Advocacy</w:t>
            </w:r>
          </w:p>
        </w:tc>
        <w:tc>
          <w:tcPr/>
          <w:p>
            <w:pPr>
              <w:pStyle w:val="Compact"/>
              <w:jc w:val="left"/>
            </w:pPr>
            <w:r>
              <w:t xml:space="preserve">Launch "Engineering in Chicago" blog series; Sponsor Chicagoland Auto Show exhibit; Conduct engineer satisfaction surveys</w:t>
            </w:r>
          </w:p>
        </w:tc>
        <w:tc>
          <w:tcPr/>
          <w:p>
            <w:pPr>
              <w:pStyle w:val="Compact"/>
              <w:jc w:val="left"/>
            </w:pPr>
            <w:r>
              <w:t xml:space="preserve">20% improvement in retention rates; 15+ social media mentions from local engineers</w:t>
            </w:r>
          </w:p>
        </w:tc>
      </w:tr>
      <w:tr>
        <w:tc>
          <w:tcPr/>
          <w:p>
            <w:pPr>
              <w:pStyle w:val="Compact"/>
              <w:jc w:val="left"/>
            </w:pPr>
            <w:r>
              <w:t xml:space="preserve">Q4: Review &amp; Scale</w:t>
            </w:r>
          </w:p>
        </w:tc>
        <w:tc>
          <w:tcPr/>
          <w:p>
            <w:pPr>
              <w:pStyle w:val="Compact"/>
              <w:jc w:val="left"/>
            </w:pPr>
            <w:r>
              <w:t xml:space="preserve">Analyze pipeline data; Adjust strategy for 2025 Chicago market growth; Report on U.S. job market impact</w:t>
            </w:r>
          </w:p>
        </w:tc>
        <w:tc>
          <w:tcPr/>
          <w:p>
            <w:pPr>
              <w:pStyle w:val="Compact"/>
              <w:jc w:val="left"/>
            </w:pPr>
            <w:r>
              <w:t xml:space="preserve">100% of open Automotive Engineer roles filled in Q4; 95% candidate satisfaction rate</w:t>
            </w:r>
          </w:p>
        </w:tc>
      </w:tr>
    </w:tbl>
    <w:bookmarkEnd w:id="27"/>
    <w:bookmarkStart w:id="28" w:name="X022c8df9c68ae1d3cb21f4923ad379a575211b1"/>
    <w:p>
      <w:pPr>
        <w:pStyle w:val="Heading2"/>
      </w:pPr>
      <w:r>
        <w:t xml:space="preserve">Why This Plan Works for United States Chicago</w:t>
      </w:r>
    </w:p>
    <w:p>
      <w:pPr>
        <w:pStyle w:val="FirstParagraph"/>
      </w:pPr>
      <w:r>
        <w:t xml:space="preserve">This Marketing Plan transcends generic recruitment—it’s a strategic investment in Chicago’s automotive ecosystem. By embedding "Automotive Engineer" within the fabric of United States Chicago’s innovation story, we attract talent who see this not as a job, but as a mission. The focus on local partnerships (universities, city initiatives), digital precision targeting, and authentic storytelling ensures our campaign cuts through noise in the crowded U.S. market. In 2024–2025, Chicago isn’t just another city on the automotive map—it’s where the future of mobility is engineered. This plan positions [Your Company Name] at its epicenter.</w:t>
      </w:r>
    </w:p>
    <w:bookmarkEnd w:id="28"/>
    <w:bookmarkStart w:id="29" w:name="conclusion"/>
    <w:p>
      <w:pPr>
        <w:pStyle w:val="Heading2"/>
      </w:pPr>
      <w:r>
        <w:t xml:space="preserve">Conclusion</w:t>
      </w:r>
    </w:p>
    <w:p>
      <w:pPr>
        <w:pStyle w:val="FirstParagraph"/>
      </w:pPr>
      <w:r>
        <w:t xml:space="preserve">The success of this Marketing Plan hinges on our unwavering commitment to the Automotive Engineer as Chicago’s catalyst for industry evolution. Every tactic—from LinkedIn ads to community events—is designed to prove that choosing United States Chicago means choosing a career with unmatched impact. We are not just hiring engineers; we’re building the next generation of automotive pioneers, right here in America’s Midwest innovation capital.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Recruitment in United States Chicago</dc:title>
  <dc:creator/>
  <dc:language>en</dc:language>
  <cp:keywords/>
  <dcterms:created xsi:type="dcterms:W3CDTF">2026-07-23T20:31:27Z</dcterms:created>
  <dcterms:modified xsi:type="dcterms:W3CDTF">2026-07-23T20:31:27Z</dcterms:modified>
</cp:coreProperties>
</file>

<file path=docProps/custom.xml><?xml version="1.0" encoding="utf-8"?>
<Properties xmlns="http://schemas.openxmlformats.org/officeDocument/2006/custom-properties" xmlns:vt="http://schemas.openxmlformats.org/officeDocument/2006/docPropsVTypes"/>
</file>