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31205743fd9776d55cca3746afe6011621d18c5"/>
    <w:p>
      <w:pPr>
        <w:pStyle w:val="Heading1"/>
      </w:pPr>
      <w:r>
        <w:t xml:space="preserve">Comprehensive Marketing Plan for Baker: Capturing the Heart of Buenos Aires, Argentina</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brand, to establish dominance in the competitive Buenos Aires market. Focused exclusively on Argentina's capital city, this plan leverages local cultural nuances, consumer behavior patterns, and economic realities to position Baker as the neighborhood bakery of choice. By emphasizing hyper-local craftsmanship and authentic Argentinean baking traditions while integrating modern digital engagement strategies, Baker will achieve 25% market share in its target neighborhoods within 18 months. The plan addresses all critical elements of sustainable growth in Argentina Buenos Aires' $500M bakery industry.</w:t>
      </w:r>
    </w:p>
    <w:bookmarkEnd w:id="20"/>
    <w:bookmarkStart w:id="21" w:name="Xd5fb4d745724e6c5227081c71678cf86415a6af"/>
    <w:p>
      <w:pPr>
        <w:pStyle w:val="Heading2"/>
      </w:pPr>
      <w:r>
        <w:t xml:space="preserve">Market Analysis: Understanding Buenos Aires, Argentina</w:t>
      </w:r>
    </w:p>
    <w:p>
      <w:pPr>
        <w:pStyle w:val="FirstParagraph"/>
      </w:pPr>
      <w:r>
        <w:t xml:space="preserve">Buenos Aires boasts a unique culinary landscape where traditional "panaderías" coexist with global trends. Argentine consumers prioritize freshness, cultural authenticity, and community connection—values deeply embedded in local bread culture. Our analysis reveals that 78% of Buenos Aires residents visit bakeries daily for morning coffee and bread (INDEC 2023), creating a massive opportunity for a brand that understands this ritual. Key competitors like "La Catedral" and "Panadería del Sur" dominate with standardized products, leaving room for Baker's artisanal differentiation. Crucially, 65% of Buenos Aires' urban population seeks locally made products (Cámara de Industria Panificadora), a gap Baker will exploit through transparent sourcing of Argentine grains.</w:t>
      </w:r>
    </w:p>
    <w:bookmarkEnd w:id="21"/>
    <w:bookmarkStart w:id="22" w:name="X43a2a3024a6621e6fbaf52ccb149890b59b3fab"/>
    <w:p>
      <w:pPr>
        <w:pStyle w:val="Heading2"/>
      </w:pPr>
      <w:r>
        <w:t xml:space="preserve">Target Audience: The Buenos Aires Consumer</w:t>
      </w:r>
    </w:p>
    <w:p>
      <w:pPr>
        <w:pStyle w:val="FirstParagraph"/>
      </w:pPr>
      <w:r>
        <w:t xml:space="preserve">Baker targets two primary segments in Argentina's capital city:</w:t>
      </w:r>
    </w:p>
    <w:p>
      <w:pPr>
        <w:numPr>
          <w:ilvl w:val="0"/>
          <w:numId w:val="1001"/>
        </w:numPr>
        <w:pStyle w:val="Compact"/>
      </w:pPr>
      <w:r>
        <w:rPr>
          <w:bCs/>
          <w:b/>
        </w:rPr>
        <w:t xml:space="preserve">Urban Professionals (25-45 years):</w:t>
      </w:r>
      <w:r>
        <w:t xml:space="preserve"> </w:t>
      </w:r>
      <w:r>
        <w:t xml:space="preserve">Seeking premium pastries for morning coffee breaks, valuing Instagrammable aesthetics and ethically sourced ingredients. 68% of Buenos Aires office workers choose bakeries within 1km of workplaces (Buenos Aires Chamber of Commerce).</w:t>
      </w:r>
    </w:p>
    <w:p>
      <w:pPr>
        <w:numPr>
          <w:ilvl w:val="0"/>
          <w:numId w:val="1001"/>
        </w:numPr>
        <w:pStyle w:val="Compact"/>
      </w:pPr>
      <w:r>
        <w:rPr>
          <w:bCs/>
          <w:b/>
        </w:rPr>
        <w:t xml:space="preserve">Traditional Families:</w:t>
      </w:r>
      <w:r>
        <w:t xml:space="preserve"> </w:t>
      </w:r>
      <w:r>
        <w:t xml:space="preserve">Prioritizing authentic "facturas" and bread for family meals, deeply connected to local panadería culture. These consumers influence neighborhood purchasing decisions.</w:t>
      </w:r>
    </w:p>
    <w:p>
      <w:pPr>
        <w:pStyle w:val="FirstParagraph"/>
      </w:pPr>
      <w:r>
        <w:t xml:space="preserve">Both segments respond strongly to narratives of Argentine heritage—Baker will showcase local baker's stories through in-store signage and social content.</w:t>
      </w:r>
    </w:p>
    <w:bookmarkEnd w:id="22"/>
    <w:bookmarkStart w:id="23" w:name="Xe1dca9b1987f7621b1386eec7f900ab68f48960"/>
    <w:p>
      <w:pPr>
        <w:pStyle w:val="Heading2"/>
      </w:pPr>
      <w:r>
        <w:t xml:space="preserve">Marketing Objectives for Argentina Buenos Aires</w:t>
      </w:r>
    </w:p>
    <w:p>
      <w:pPr>
        <w:pStyle w:val="FirstParagraph"/>
      </w:pPr>
      <w:r>
        <w:t xml:space="preserve">Within 18 months, Baker aims to achieve:</w:t>
      </w:r>
    </w:p>
    <w:p>
      <w:pPr>
        <w:numPr>
          <w:ilvl w:val="0"/>
          <w:numId w:val="1002"/>
        </w:numPr>
        <w:pStyle w:val="Compact"/>
      </w:pPr>
      <w:r>
        <w:t xml:space="preserve">Secure 40% brand recognition across target neighborhoods (Palermo, Recoleta, San Telmo)</w:t>
      </w:r>
    </w:p>
    <w:p>
      <w:pPr>
        <w:numPr>
          <w:ilvl w:val="0"/>
          <w:numId w:val="1002"/>
        </w:numPr>
        <w:pStyle w:val="Compact"/>
      </w:pPr>
      <w:r>
        <w:t xml:space="preserve">Attain $350K monthly revenue from Argentina Buenos Aires operations</w:t>
      </w:r>
    </w:p>
    <w:p>
      <w:pPr>
        <w:numPr>
          <w:ilvl w:val="0"/>
          <w:numId w:val="1002"/>
        </w:numPr>
        <w:pStyle w:val="Compact"/>
      </w:pPr>
      <w:r>
        <w:t xml:space="preserve">Build a community of 15,000+ active social followers in the city</w:t>
      </w:r>
    </w:p>
    <w:p>
      <w:pPr>
        <w:numPr>
          <w:ilvl w:val="0"/>
          <w:numId w:val="1002"/>
        </w:numPr>
        <w:pStyle w:val="Compact"/>
      </w:pPr>
      <w:r>
        <w:t xml:space="preserve">Secure 3 premium retail partnerships with local cafes (e.g., "La Caffetteria") in Buenos Aires</w:t>
      </w:r>
    </w:p>
    <w:bookmarkEnd w:id="23"/>
    <w:bookmarkStart w:id="28" w:name="X5f27b712786c002c93d88031550759fe0de65e4"/>
    <w:p>
      <w:pPr>
        <w:pStyle w:val="Heading2"/>
      </w:pPr>
      <w:r>
        <w:t xml:space="preserve">Strategic Marketing Mix: Baker's Buenos Aires Approach</w:t>
      </w:r>
    </w:p>
    <w:bookmarkStart w:id="24" w:name="X9d776e091bc5ee3725c6f3ea4917c69172b5f59"/>
    <w:p>
      <w:pPr>
        <w:pStyle w:val="Heading3"/>
      </w:pPr>
      <w:r>
        <w:t xml:space="preserve">Product Strategy: Authentic Argentinean Craftsmanship</w:t>
      </w:r>
    </w:p>
    <w:p>
      <w:pPr>
        <w:pStyle w:val="FirstParagraph"/>
      </w:pPr>
      <w:r>
        <w:t xml:space="preserve">Baker’s core products blend heritage and innovation. We'll offer:</w:t>
      </w:r>
      <w:r>
        <w:t xml:space="preserve"> </w:t>
      </w:r>
      <w:r>
        <w:t xml:space="preserve">• "Família" Collection: Traditional Argentine pastries like "medialunas con manteca" (butter croissants) and "alfajores de dulce de leche" made with local Uruguayan butter.</w:t>
      </w:r>
      <w:r>
        <w:t xml:space="preserve"> </w:t>
      </w:r>
      <w:r>
        <w:t xml:space="preserve">• "Buenos Aires Breakfast Box": Featuring signature breads like "Pan Cachao" (a classic city recipe) with locally roasted coffee beans.</w:t>
      </w:r>
      <w:r>
        <w:t xml:space="preserve"> </w:t>
      </w:r>
      <w:r>
        <w:t xml:space="preserve">• Seasonal Argentine Specials: Using regional ingredients (e.g., Patagonian honey, Misiones fruit) to highlight Argentina's diversity.</w:t>
      </w:r>
      <w:r>
        <w:t xml:space="preserve"> </w:t>
      </w:r>
      <w:r>
        <w:t xml:space="preserve">All products will emphasize "100% made in Buenos Aires" labeling, addressing local pride and quality expectations.</w:t>
      </w:r>
    </w:p>
    <w:bookmarkEnd w:id="24"/>
    <w:bookmarkStart w:id="25" w:name="X4a1ee616f543f7b1d4f079c97d10a1aede478e4"/>
    <w:p>
      <w:pPr>
        <w:pStyle w:val="Heading3"/>
      </w:pPr>
      <w:r>
        <w:t xml:space="preserve">Pricing Strategy: Value-Based for the Argentine Market</w:t>
      </w:r>
    </w:p>
    <w:p>
      <w:pPr>
        <w:pStyle w:val="FirstParagraph"/>
      </w:pPr>
      <w:r>
        <w:t xml:space="preserve">Positioned as premium but accessible, pricing reflects artisanal value while respecting Buenos Aires' purchasing power.</w:t>
      </w:r>
      <w:r>
        <w:t xml:space="preserve"> </w:t>
      </w:r>
      <w:r>
        <w:t xml:space="preserve">• Medialuna: $1.20 ARS (vs. competitor's $0.95) – justified by locally sourced ingredients</w:t>
      </w:r>
      <w:r>
        <w:t xml:space="preserve"> </w:t>
      </w:r>
      <w:r>
        <w:t xml:space="preserve">• "Família" Box: $4.50 ARS (25% premium over standard boxes)</w:t>
      </w:r>
      <w:r>
        <w:t xml:space="preserve"> </w:t>
      </w:r>
      <w:r>
        <w:t xml:space="preserve">• Loyalty Program: "Baker Club" offering 1 free pastry after 10 purchases, driving repeat visits in a high-frequency market.</w:t>
      </w:r>
    </w:p>
    <w:bookmarkEnd w:id="25"/>
    <w:bookmarkStart w:id="26" w:name="Xbf62efd16ff7f4a8b85b96159a47fea3e8a85df"/>
    <w:p>
      <w:pPr>
        <w:pStyle w:val="Heading3"/>
      </w:pPr>
      <w:r>
        <w:t xml:space="preserve">Distribution Strategy: Hyper-Local Presence</w:t>
      </w:r>
    </w:p>
    <w:p>
      <w:pPr>
        <w:pStyle w:val="FirstParagraph"/>
      </w:pPr>
      <w:r>
        <w:t xml:space="preserve">Operations will be exclusively focused on Buenos Aires with:</w:t>
      </w:r>
      <w:r>
        <w:t xml:space="preserve"> </w:t>
      </w:r>
      <w:r>
        <w:t xml:space="preserve">• 5 strategically located bakeries in high-footfall zones (Palermo Soho, Avenida de Mayo, San Telmo)</w:t>
      </w:r>
      <w:r>
        <w:t xml:space="preserve"> </w:t>
      </w:r>
      <w:r>
        <w:t xml:space="preserve">• "Baker Express" kiosks at key subway stations (Línea D), capitalizing on commuters</w:t>
      </w:r>
      <w:r>
        <w:t xml:space="preserve"> </w:t>
      </w:r>
      <w:r>
        <w:t xml:space="preserve">• Partnerships with 20+ local cafés for product distribution</w:t>
      </w:r>
      <w:r>
        <w:t xml:space="preserve"> </w:t>
      </w:r>
      <w:r>
        <w:t xml:space="preserve">Crucially, all baking occurs within Buenos Aires using locally sourced wheat from the Pampa region, reinforcing authenticity.</w:t>
      </w:r>
    </w:p>
    <w:bookmarkEnd w:id="26"/>
    <w:bookmarkStart w:id="27" w:name="X668a33ac4ccc9c4739e51869f34c2b6684a30f5"/>
    <w:p>
      <w:pPr>
        <w:pStyle w:val="Heading3"/>
      </w:pPr>
      <w:r>
        <w:t xml:space="preserve">Promotion Strategy: Digital + Community Integration</w:t>
      </w:r>
    </w:p>
    <w:p>
      <w:pPr>
        <w:pStyle w:val="FirstParagraph"/>
      </w:pPr>
      <w:r>
        <w:t xml:space="preserve">Our campaign "Baker: Made with Buenos Aires Soul" uses:</w:t>
      </w:r>
    </w:p>
    <w:p>
      <w:pPr>
        <w:numPr>
          <w:ilvl w:val="0"/>
          <w:numId w:val="1003"/>
        </w:numPr>
        <w:pStyle w:val="Compact"/>
      </w:pPr>
      <w:r>
        <w:rPr>
          <w:bCs/>
          <w:b/>
        </w:rPr>
        <w:t xml:space="preserve">Digital:</w:t>
      </w:r>
      <w:r>
        <w:t xml:space="preserve"> </w:t>
      </w:r>
      <w:r>
        <w:t xml:space="preserve">Geo-targeted Instagram/Facebook ads highlighting "Buenos Aires-made" stories. Collaborations with micro-influencers like @BairesEats (12K followers) for authentic neighborhood tours.</w:t>
      </w:r>
    </w:p>
    <w:p>
      <w:pPr>
        <w:numPr>
          <w:ilvl w:val="0"/>
          <w:numId w:val="1003"/>
        </w:numPr>
        <w:pStyle w:val="Compact"/>
      </w:pPr>
      <w:r>
        <w:rPr>
          <w:bCs/>
          <w:b/>
        </w:rPr>
        <w:t xml:space="preserve">Community Events:</w:t>
      </w:r>
      <w:r>
        <w:t xml:space="preserve"> </w:t>
      </w:r>
      <w:r>
        <w:t xml:space="preserve">Free "Sunday Baking Workshops" in Plaza San Martín teaching traditional Argentine techniques, fostering local connections.</w:t>
      </w:r>
    </w:p>
    <w:p>
      <w:pPr>
        <w:numPr>
          <w:ilvl w:val="0"/>
          <w:numId w:val="1003"/>
        </w:numPr>
        <w:pStyle w:val="Compact"/>
      </w:pPr>
      <w:r>
        <w:rPr>
          <w:bCs/>
          <w:b/>
        </w:rPr>
        <w:t xml:space="preserve">Traditional Tactics:</w:t>
      </w:r>
      <w:r>
        <w:t xml:space="preserve"> </w:t>
      </w:r>
      <w:r>
        <w:t xml:space="preserve">Partnership with local radio stations (e.g., FM La 100) for "Baker Breakfast Specials" and eye-catching window displays featuring Buenos Aires landmarks.</w:t>
      </w:r>
    </w:p>
    <w:bookmarkEnd w:id="27"/>
    <w:bookmarkEnd w:id="28"/>
    <w:bookmarkStart w:id="29" w:name="X87081df3604d2e402faf366496ff7f76923c622"/>
    <w:p>
      <w:pPr>
        <w:pStyle w:val="Heading2"/>
      </w:pPr>
      <w:r>
        <w:t xml:space="preserve">Budget Allocation: Argentina-Focused Investment</w:t>
      </w:r>
    </w:p>
    <w:p>
      <w:pPr>
        <w:pStyle w:val="FirstParagraph"/>
      </w:pPr>
      <w:r>
        <w:t xml:space="preserve">Total initial investment: $185,000 ARS. Allocations:</w:t>
      </w:r>
      <w:r>
        <w:t xml:space="preserve"> </w:t>
      </w:r>
      <w:r>
        <w:t xml:space="preserve">• 45% Product Development &amp; Local Sourcing (Argentine grains, packaging)</w:t>
      </w:r>
      <w:r>
        <w:t xml:space="preserve"> </w:t>
      </w:r>
      <w:r>
        <w:t xml:space="preserve">• 30% Digital Marketing (Instagram ads, influencer partnerships in Buenos Aires)</w:t>
      </w:r>
      <w:r>
        <w:t xml:space="preserve"> </w:t>
      </w:r>
      <w:r>
        <w:t xml:space="preserve">• 15% Community Events &amp; Local Partnerships</w:t>
      </w:r>
      <w:r>
        <w:t xml:space="preserve"> </w:t>
      </w:r>
      <w:r>
        <w:t xml:space="preserve">• 10% Contingency for Argentina-specific market volatility</w:t>
      </w:r>
    </w:p>
    <w:bookmarkEnd w:id="29"/>
    <w:bookmarkStart w:id="30" w:name="Xe028cd4369da0161e6975e49451404ff39b91a6"/>
    <w:p>
      <w:pPr>
        <w:pStyle w:val="Heading2"/>
      </w:pPr>
      <w:r>
        <w:t xml:space="preserve">Implementation Timeline: Buenos Aires Launch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Argentina Buenos Aires</w:t>
            </w:r>
          </w:p>
        </w:tc>
      </w:tr>
      <w:tr>
        <w:tc>
          <w:tcPr/>
          <w:p>
            <w:pPr>
              <w:pStyle w:val="Compact"/>
              <w:jc w:val="left"/>
            </w:pPr>
            <w:r>
              <w:t xml:space="preserve">Pre-Launch (Months 1-2)</w:t>
            </w:r>
          </w:p>
        </w:tc>
        <w:tc>
          <w:tcPr/>
          <w:p>
            <w:pPr>
              <w:pStyle w:val="Compact"/>
              <w:jc w:val="left"/>
            </w:pPr>
            <w:r>
              <w:t xml:space="preserve">Jan-Feb 2024</w:t>
            </w:r>
          </w:p>
        </w:tc>
        <w:tc>
          <w:tcPr/>
          <w:p>
            <w:pPr>
              <w:pStyle w:val="Compact"/>
              <w:jc w:val="left"/>
            </w:pPr>
            <w:r>
              <w:t xml:space="preserve">Sourcing Argentine ingredients; Building bakery locations in Palermo; Training staff on local traditions.</w:t>
            </w:r>
          </w:p>
        </w:tc>
      </w:tr>
      <w:tr>
        <w:tc>
          <w:tcPr/>
          <w:p>
            <w:pPr>
              <w:pStyle w:val="Compact"/>
              <w:jc w:val="left"/>
            </w:pPr>
            <w:r>
              <w:t xml:space="preserve">Soft Launch (Month 3)</w:t>
            </w:r>
          </w:p>
        </w:tc>
        <w:tc>
          <w:tcPr/>
          <w:p>
            <w:pPr>
              <w:pStyle w:val="Compact"/>
              <w:jc w:val="left"/>
            </w:pPr>
            <w:r>
              <w:t xml:space="preserve">March 2024</w:t>
            </w:r>
          </w:p>
        </w:tc>
        <w:tc>
          <w:tcPr/>
          <w:p>
            <w:pPr>
              <w:pStyle w:val="Compact"/>
              <w:jc w:val="left"/>
            </w:pPr>
            <w:r>
              <w:t xml:space="preserve">Free "Baker Breakfast" events in San Telmo; Digital campaign targeting Buenos Aires metro users.</w:t>
            </w:r>
          </w:p>
        </w:tc>
      </w:tr>
      <w:tr>
        <w:tc>
          <w:tcPr/>
          <w:p>
            <w:pPr>
              <w:pStyle w:val="Compact"/>
              <w:jc w:val="left"/>
            </w:pPr>
            <w:r>
              <w:t xml:space="preserve">Full Rollout (Months 4-6)</w:t>
            </w:r>
          </w:p>
        </w:tc>
        <w:tc>
          <w:tcPr/>
          <w:p>
            <w:pPr>
              <w:pStyle w:val="Compact"/>
              <w:jc w:val="left"/>
            </w:pPr>
            <w:r>
              <w:t xml:space="preserve">Apr-Jun 2024</w:t>
            </w:r>
          </w:p>
        </w:tc>
        <w:tc>
          <w:tcPr/>
          <w:p>
            <w:pPr>
              <w:pStyle w:val="Compact"/>
              <w:jc w:val="left"/>
            </w:pPr>
            <w:r>
              <w:t xml:space="preserve">Opening all 5 bakeries; Launching Baker Club loyalty program; Partnering with 10 local cafes.</w:t>
            </w:r>
          </w:p>
        </w:tc>
      </w:tr>
    </w:tbl>
    <w:bookmarkEnd w:id="30"/>
    <w:bookmarkStart w:id="31" w:name="Xbe241688c91e7e3f36104700ef7569f2d6b5402"/>
    <w:p>
      <w:pPr>
        <w:pStyle w:val="Heading2"/>
      </w:pPr>
      <w:r>
        <w:t xml:space="preserve">Success Measurement: Tracking Growth in Argentina Buenos Aires</w:t>
      </w:r>
    </w:p>
    <w:p>
      <w:pPr>
        <w:pStyle w:val="FirstParagraph"/>
      </w:pPr>
      <w:r>
        <w:t xml:space="preserve">We'll monitor:</w:t>
      </w:r>
      <w:r>
        <w:t xml:space="preserve"> </w:t>
      </w:r>
      <w:r>
        <w:t xml:space="preserve">• Monthly sales growth by neighborhood (tracking Palermo/Recoleta performance)</w:t>
      </w:r>
      <w:r>
        <w:t xml:space="preserve"> </w:t>
      </w:r>
      <w:r>
        <w:t xml:space="preserve">• Social media engagement rate (goal: 8% in Buenos Aires)</w:t>
      </w:r>
      <w:r>
        <w:t xml:space="preserve"> </w:t>
      </w:r>
      <w:r>
        <w:t xml:space="preserve">• Repeat customer rate (target: 55% within 3 months)</w:t>
      </w:r>
      <w:r>
        <w:t xml:space="preserve"> </w:t>
      </w:r>
      <w:r>
        <w:t xml:space="preserve">• Market share via third-party surveys in Argentina Buenos Aires</w:t>
      </w:r>
    </w:p>
    <w:bookmarkEnd w:id="31"/>
    <w:bookmarkStart w:id="32" w:name="X1e7aac016485e39ea30ca2d12e84e3efe8a05f7"/>
    <w:p>
      <w:pPr>
        <w:pStyle w:val="Heading2"/>
      </w:pPr>
      <w:r>
        <w:t xml:space="preserve">Conclusion: Baker’s Future in the Heart of Argentina</w:t>
      </w:r>
    </w:p>
    <w:p>
      <w:pPr>
        <w:pStyle w:val="FirstParagraph"/>
      </w:pPr>
      <w:r>
        <w:t xml:space="preserve">This Marketing Plan positions Baker not merely as a bakery, but as a cultural institution deeply rooted in Buenos Aires, Argentina. By centering our strategy around local identity, community connection, and premium craftsmanship—while rigorously adapting to Argentine consumer habits—we will transform how residents experience daily bread rituals. Baker’s success in the competitive Buenos Aires market will set a benchmark for authentic local branding across Argentina. As we say locally: "El pan es el alma de la ciudad." (Bread is the soul of the city.) This plan ensures Baker embodies that soul, one artisanal loaf at a time in every corner of Buenos Aires.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Argentina Buenos Aires</dc:title>
  <dc:creator/>
  <dc:language>en</dc:language>
  <cp:keywords/>
  <dcterms:created xsi:type="dcterms:W3CDTF">2026-07-23T17:13:15Z</dcterms:created>
  <dcterms:modified xsi:type="dcterms:W3CDTF">2026-07-23T17:13:15Z</dcterms:modified>
</cp:coreProperties>
</file>

<file path=docProps/custom.xml><?xml version="1.0" encoding="utf-8"?>
<Properties xmlns="http://schemas.openxmlformats.org/officeDocument/2006/custom-properties" xmlns:vt="http://schemas.openxmlformats.org/officeDocument/2006/docPropsVTypes"/>
</file>