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52e96563436e02dae17a72260d224a6f15bd7e6"/>
    <w:p>
      <w:pPr>
        <w:pStyle w:val="Heading1"/>
      </w:pPr>
      <w:r>
        <w:t xml:space="preserve">Comprehensive Marketing Plan for Baker: Dominating the São Paulo Bakery Market</w:t>
      </w:r>
    </w:p>
    <w:bookmarkStart w:id="20" w:name="executive-summary"/>
    <w:p>
      <w:pPr>
        <w:pStyle w:val="Heading2"/>
      </w:pPr>
      <w:r>
        <w:t xml:space="preserve">Executive Summary</w:t>
      </w:r>
    </w:p>
    <w:p>
      <w:pPr>
        <w:pStyle w:val="FirstParagraph"/>
      </w:pPr>
      <w:r>
        <w:t xml:space="preserve">This Marketing Plan outlines a targeted strategy for "Baker," a premium bakery brand, to establish market leadership in Brazil São Paulo. With São Paulo's population exceeding 22 million and its status as Brazil's economic hub, this plan leverages local culinary trends, cultural nuances, and digital engagement to capture 15% market share within 18 months. Baker will differentiate through artisanal Brazilian-inspired pastries, hyper-localized marketing, and community integration—positioning itself as São Paulo's most beloved bakery destination.</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30% of Brazil's GDP with a thriving food culture where 78% of residents consume bakery products weekly (IBGE, 2023). However, the market remains fragmented, dominated by chains like</w:t>
      </w:r>
      <w:r>
        <w:t xml:space="preserve"> </w:t>
      </w:r>
      <w:r>
        <w:rPr>
          <w:iCs/>
          <w:i/>
        </w:rPr>
        <w:t xml:space="preserve">Bellucci</w:t>
      </w:r>
      <w:r>
        <w:t xml:space="preserve"> </w:t>
      </w:r>
      <w:r>
        <w:t xml:space="preserve">and local bakeries offering limited innovation. São Paulo's unique demographics—45% young urban professionals aged 25-40 and strong Portuguese-Brazilian culinary pride—demand authentic yet modern bakery experiences. Baker's entry addresses a critical gap: the absence of brands fusing traditional Brazilian flavors (like *brigadeiro* or *pão de queijo*) with European artisanal techniques.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(60%):</w:t>
      </w:r>
      <w:r>
        <w:t xml:space="preserve"> </w:t>
      </w:r>
      <w:r>
        <w:t xml:space="preserve">Age 28-45, income R$7k+, seeking premium breakfasts and coffee culture. Prioritize convenience, Instagrammable packaging, and healthy options.</w:t>
      </w:r>
    </w:p>
    <w:p>
      <w:pPr>
        <w:numPr>
          <w:ilvl w:val="0"/>
          <w:numId w:val="1001"/>
        </w:numPr>
        <w:pStyle w:val="Compact"/>
      </w:pPr>
      <w:r>
        <w:rPr>
          <w:bCs/>
          <w:b/>
        </w:rPr>
        <w:t xml:space="preserve">Local Families (25%):</w:t>
      </w:r>
      <w:r>
        <w:t xml:space="preserve"> </w:t>
      </w:r>
      <w:r>
        <w:t xml:space="preserve">Age 30-50, values quality ingredients and nostalgic Brazilian recipes. Drive weekend sales for *pastel* or *bolo de cenoura*.</w:t>
      </w:r>
    </w:p>
    <w:p>
      <w:pPr>
        <w:numPr>
          <w:ilvl w:val="0"/>
          <w:numId w:val="1001"/>
        </w:numPr>
        <w:pStyle w:val="Compact"/>
      </w:pPr>
      <w:r>
        <w:rPr>
          <w:bCs/>
          <w:b/>
        </w:rPr>
        <w:t xml:space="preserve">Cultural Enthusiasts (15%):</w:t>
      </w:r>
      <w:r>
        <w:t xml:space="preserve"> </w:t>
      </w:r>
      <w:r>
        <w:t xml:space="preserve">Food bloggers, chefs, and expats seeking authentic Brazilian bakery experiences. Key influencers for organic growth.</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80% brand recognition among target audience in São Paulo by Month 15.</w:t>
      </w:r>
    </w:p>
    <w:bookmarkEnd w:id="23"/>
    <w:bookmarkStart w:id="27" w:name="core-marketing-strategies"/>
    <w:p>
      <w:pPr>
        <w:pStyle w:val="Heading2"/>
      </w:pPr>
      <w:r>
        <w:t xml:space="preserve">Core Marketing Strategies</w:t>
      </w:r>
    </w:p>
    <w:bookmarkStart w:id="24" w:name="hyper-localized-product-innovation"/>
    <w:p>
      <w:pPr>
        <w:pStyle w:val="Heading3"/>
      </w:pPr>
      <w:r>
        <w:t xml:space="preserve">1. Hyper-Localized Product Innovation</w:t>
      </w:r>
    </w:p>
    <w:p>
      <w:pPr>
        <w:pStyle w:val="FirstParagraph"/>
      </w:pPr>
      <w:r>
        <w:t xml:space="preserve">Baker will develop São Paulo-specific menu items using local ingredients:</w:t>
      </w:r>
    </w:p>
    <w:p>
      <w:pPr>
        <w:numPr>
          <w:ilvl w:val="0"/>
          <w:numId w:val="1003"/>
        </w:numPr>
        <w:pStyle w:val="Compact"/>
      </w:pPr>
      <w:r>
        <w:rPr>
          <w:iCs/>
          <w:i/>
        </w:rPr>
        <w:t xml:space="preserve">São Paulo Sunset Croissant:</w:t>
      </w:r>
      <w:r>
        <w:t xml:space="preserve"> </w:t>
      </w:r>
      <w:r>
        <w:t xml:space="preserve">Featuring *caju* (cashew) and *açúcar de palma* (palmyra sugar), inspired by the city's sunset views from Morro do Ibirapuera.</w:t>
      </w:r>
    </w:p>
    <w:p>
      <w:pPr>
        <w:numPr>
          <w:ilvl w:val="0"/>
          <w:numId w:val="1003"/>
        </w:numPr>
        <w:pStyle w:val="Compact"/>
      </w:pPr>
      <w:r>
        <w:rPr>
          <w:iCs/>
          <w:i/>
        </w:rPr>
        <w:t xml:space="preserve">Café da Manhã Paulista:</w:t>
      </w:r>
      <w:r>
        <w:t xml:space="preserve"> </w:t>
      </w:r>
      <w:r>
        <w:t xml:space="preserve">A daily breakfast box with *pão de queijo* and Brazilian coffee, priced at R$18.90 (below competitors' R$24.50).</w:t>
      </w:r>
    </w:p>
    <w:p>
      <w:pPr>
        <w:pStyle w:val="FirstParagraph"/>
      </w:pPr>
      <w:r>
        <w:t xml:space="preserve">This strategy directly responds to São Paulo residents' desire for pride in local flavors while meeting premium pricing expectations.</w:t>
      </w:r>
    </w:p>
    <w:bookmarkEnd w:id="24"/>
    <w:bookmarkStart w:id="25" w:name="X4b5b4d03f72d792286657ce2ffaf6f8d684942d"/>
    <w:p>
      <w:pPr>
        <w:pStyle w:val="Heading3"/>
      </w:pPr>
      <w:r>
        <w:t xml:space="preserve">2. Community Integration &amp; Experiential Marketing</w:t>
      </w:r>
    </w:p>
    <w:p>
      <w:pPr>
        <w:pStyle w:val="FirstParagraph"/>
      </w:pPr>
      <w:r>
        <w:t xml:space="preserve">Baker will embed itself within São Paulo's neighborhoods through:</w:t>
      </w:r>
    </w:p>
    <w:p>
      <w:pPr>
        <w:numPr>
          <w:ilvl w:val="0"/>
          <w:numId w:val="1004"/>
        </w:numPr>
        <w:pStyle w:val="Compact"/>
      </w:pPr>
      <w:r>
        <w:rPr>
          <w:bCs/>
          <w:b/>
        </w:rPr>
        <w:t xml:space="preserve">Pop-Up Bakeries:</w:t>
      </w:r>
      <w:r>
        <w:t xml:space="preserve"> </w:t>
      </w:r>
      <w:r>
        <w:t xml:space="preserve">Partnering with São Paulo cultural hotspots (e.g., Parque do Ibirapuera, Mercado Municipal) for weekend events featuring live *forró* music and free *pastel* samples.</w:t>
      </w:r>
    </w:p>
    <w:p>
      <w:pPr>
        <w:numPr>
          <w:ilvl w:val="0"/>
          <w:numId w:val="1004"/>
        </w:numPr>
        <w:pStyle w:val="Compact"/>
      </w:pPr>
      <w:r>
        <w:rPr>
          <w:bCs/>
          <w:b/>
        </w:rPr>
        <w:t xml:space="preserve">Baker Ambassador Program:</w:t>
      </w:r>
      <w:r>
        <w:t xml:space="preserve"> </w:t>
      </w:r>
      <w:r>
        <w:t xml:space="preserve">Hiring 20 São Paulo-based influencers (micro-influencers with 10k-50k followers) to co-create recipes and host "Bake &amp; Chat" workshops in local parks.</w:t>
      </w:r>
    </w:p>
    <w:p>
      <w:pPr>
        <w:numPr>
          <w:ilvl w:val="0"/>
          <w:numId w:val="1004"/>
        </w:numPr>
        <w:pStyle w:val="Compact"/>
      </w:pPr>
      <w:r>
        <w:rPr>
          <w:bCs/>
          <w:b/>
        </w:rPr>
        <w:t xml:space="preserve">Charity Tie-Ins:</w:t>
      </w:r>
      <w:r>
        <w:t xml:space="preserve"> </w:t>
      </w:r>
      <w:r>
        <w:t xml:space="preserve">Donating 5% of weekly sales to *Projeto Viva* (a São Paulo-based food bank), reinforcing community commitment.</w:t>
      </w:r>
    </w:p>
    <w:bookmarkEnd w:id="25"/>
    <w:bookmarkStart w:id="26" w:name="digital-first-customer-acquisition"/>
    <w:p>
      <w:pPr>
        <w:pStyle w:val="Heading3"/>
      </w:pPr>
      <w:r>
        <w:t xml:space="preserve">3. Digital-First Customer Acquisition</w:t>
      </w:r>
    </w:p>
    <w:p>
      <w:pPr>
        <w:pStyle w:val="FirstParagraph"/>
      </w:pPr>
      <w:r>
        <w:t xml:space="preserve">Leveraging Brazil's 170M social media users, Baker’s digital strategy focuses on:</w:t>
      </w:r>
    </w:p>
    <w:p>
      <w:pPr>
        <w:numPr>
          <w:ilvl w:val="0"/>
          <w:numId w:val="1005"/>
        </w:numPr>
        <w:pStyle w:val="Compact"/>
      </w:pPr>
      <w:r>
        <w:rPr>
          <w:iCs/>
          <w:i/>
        </w:rPr>
        <w:t xml:space="preserve">Instagram &amp; TikTok Campaigns:</w:t>
      </w:r>
      <w:r>
        <w:t xml:space="preserve"> </w:t>
      </w:r>
      <w:r>
        <w:t xml:space="preserve">#BakerSP – User-generated content challenges inviting locals to share their "best São Paulo breakfast" with a branded filter. Prize: Free monthly bakery subscription.</w:t>
      </w:r>
    </w:p>
    <w:p>
      <w:pPr>
        <w:numPr>
          <w:ilvl w:val="0"/>
          <w:numId w:val="1005"/>
        </w:numPr>
        <w:pStyle w:val="Compact"/>
      </w:pPr>
      <w:r>
        <w:rPr>
          <w:iCs/>
          <w:i/>
        </w:rPr>
        <w:t xml:space="preserve">WhatsApp Commerce:</w:t>
      </w:r>
      <w:r>
        <w:t xml:space="preserve"> </w:t>
      </w:r>
      <w:r>
        <w:t xml:space="preserve">Exclusive discounts via WhatsApp (popular in Brazil) for first-time buyers (e.g., "Use code BAKER15 for 15% off").</w:t>
      </w:r>
    </w:p>
    <w:p>
      <w:pPr>
        <w:numPr>
          <w:ilvl w:val="0"/>
          <w:numId w:val="1005"/>
        </w:numPr>
        <w:pStyle w:val="Compact"/>
      </w:pPr>
      <w:r>
        <w:rPr>
          <w:iCs/>
          <w:i/>
        </w:rPr>
        <w:t xml:space="preserve">TikTok Live Baking Sessions:</w:t>
      </w:r>
      <w:r>
        <w:t xml:space="preserve"> </w:t>
      </w:r>
      <w:r>
        <w:t xml:space="preserve">Daily 30-minute live streams from Baker’s São Paulo kitchen, featuring head baker demonstrating *pão de queijo* techniques.</w:t>
      </w:r>
    </w:p>
    <w:bookmarkEnd w:id="26"/>
    <w:bookmarkEnd w:id="27"/>
    <w:bookmarkStart w:id="28" w:name="budget-allocation-total-r850000"/>
    <w:p>
      <w:pPr>
        <w:pStyle w:val="Heading2"/>
      </w:pPr>
      <w:r>
        <w:t xml:space="preserve">Budget Allocation (Total: R$850,000)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Social Media Ads (Meta/Instagram)</w:t>
            </w:r>
          </w:p>
        </w:tc>
        <w:tc>
          <w:tcPr/>
          <w:p>
            <w:pPr>
              <w:pStyle w:val="Compact"/>
              <w:jc w:val="left"/>
            </w:pPr>
            <w:r>
              <w:t xml:space="preserve">R$280,000</w:t>
            </w:r>
          </w:p>
        </w:tc>
        <w:tc>
          <w:tcPr/>
          <w:p>
            <w:pPr>
              <w:pStyle w:val="Compact"/>
              <w:jc w:val="left"/>
            </w:pPr>
            <w:r>
              <w:t xml:space="preserve">33%</w:t>
            </w:r>
          </w:p>
        </w:tc>
      </w:tr>
      <w:tr>
        <w:tc>
          <w:tcPr/>
          <w:p>
            <w:pPr>
              <w:pStyle w:val="Compact"/>
              <w:jc w:val="left"/>
            </w:pPr>
            <w:r>
              <w:t xml:space="preserve">Influencer Collaborations</w:t>
            </w:r>
          </w:p>
        </w:tc>
        <w:tc>
          <w:tcPr/>
          <w:p>
            <w:pPr>
              <w:pStyle w:val="Compact"/>
              <w:jc w:val="left"/>
            </w:pPr>
            <w:r>
              <w:t xml:space="preserve">R$210,000</w:t>
            </w:r>
          </w:p>
        </w:tc>
        <w:tc>
          <w:tcPr/>
          <w:p>
            <w:pPr>
              <w:pStyle w:val="Compact"/>
              <w:jc w:val="left"/>
            </w:pPr>
            <w:r>
              <w:t xml:space="preserve">25%</w:t>
            </w:r>
          </w:p>
        </w:tc>
      </w:tr>
      <w:tr>
        <w:tc>
          <w:tcPr/>
          <w:p>
            <w:pPr>
              <w:pStyle w:val="Compact"/>
              <w:jc w:val="left"/>
            </w:pPr>
            <w:r>
              <w:t xml:space="preserve">Pop-Up Events &amp; Sampling</w:t>
            </w:r>
          </w:p>
        </w:tc>
        <w:tc>
          <w:tcPr/>
          <w:p>
            <w:pPr>
              <w:pStyle w:val="Compact"/>
              <w:jc w:val="left"/>
            </w:pPr>
            <w:r>
              <w:t xml:space="preserve">R$195,000</w:t>
            </w:r>
          </w:p>
        </w:tc>
        <w:tc>
          <w:tcPr/>
          <w:p>
            <w:pPr>
              <w:pStyle w:val="Compact"/>
              <w:jc w:val="left"/>
            </w:pPr>
            <w:r>
              <w:t xml:space="preserve">23%</w:t>
            </w:r>
          </w:p>
        </w:tc>
      </w:tr>
      <w:tr>
        <w:tc>
          <w:tcPr/>
          <w:p>
            <w:pPr>
              <w:pStyle w:val="Compact"/>
              <w:jc w:val="left"/>
            </w:pPr>
            <w:r>
              <w:t xml:space="preserve">Digital Content Creation</w:t>
            </w:r>
          </w:p>
        </w:tc>
        <w:tc>
          <w:tcPr/>
          <w:p>
            <w:pPr>
              <w:pStyle w:val="Compact"/>
              <w:jc w:val="left"/>
            </w:pPr>
            <w:r>
              <w:t xml:space="preserve">R$125,000</w:t>
            </w:r>
          </w:p>
        </w:tc>
        <w:tc>
          <w:tcPr/>
          <w:p>
            <w:pPr>
              <w:pStyle w:val="Compact"/>
              <w:jc w:val="left"/>
            </w:pPr>
            <w:r>
              <w:t xml:space="preserve">15%</w:t>
            </w:r>
          </w:p>
        </w:tc>
      </w:tr>
      <w:tr>
        <w:tc>
          <w:tcPr/>
          <w:p>
            <w:pPr>
              <w:pStyle w:val="Compact"/>
              <w:jc w:val="left"/>
            </w:pPr>
            <w:r>
              <w:t xml:space="preserve">Charity Partnerships &amp; PR</w:t>
            </w:r>
          </w:p>
        </w:tc>
        <w:tc>
          <w:tcPr/>
          <w:p>
            <w:pPr>
              <w:pStyle w:val="Compact"/>
              <w:jc w:val="left"/>
            </w:pPr>
            <w:r>
              <w:t xml:space="preserve">R$40,000</w:t>
            </w:r>
          </w:p>
        </w:tc>
        <w:tc>
          <w:tcPr/>
          <w:p>
            <w:pPr>
              <w:pStyle w:val="Compact"/>
              <w:jc w:val="left"/>
            </w:pPr>
            <w:r>
              <w:t xml:space="preserve">5%</w:t>
            </w:r>
          </w:p>
        </w:tc>
      </w:tr>
    </w:tbl>
    <w:bookmarkEnd w:id="28"/>
    <w:bookmarkStart w:id="29" w:name="X68fdf1e0fdb7c09a6b3975c22db0d2500163799"/>
    <w:p>
      <w:pPr>
        <w:pStyle w:val="Heading2"/>
      </w:pPr>
      <w:r>
        <w:t xml:space="preserve">Implementation Timeline (Brazil São Paulo Focus)</w:t>
      </w:r>
    </w:p>
    <w:p>
      <w:pPr>
        <w:numPr>
          <w:ilvl w:val="0"/>
          <w:numId w:val="1006"/>
        </w:numPr>
        <w:pStyle w:val="Compact"/>
      </w:pPr>
      <w:r>
        <w:rPr>
          <w:bCs/>
          <w:b/>
        </w:rPr>
        <w:t xml:space="preserve">Months 1-3:</w:t>
      </w:r>
      <w:r>
        <w:t xml:space="preserve"> </w:t>
      </w:r>
      <w:r>
        <w:t xml:space="preserve">Launch digital campaigns; secure 3 prime locations in Vila Madalena, Pinheiros, and Centro.</w:t>
      </w:r>
    </w:p>
    <w:p>
      <w:pPr>
        <w:numPr>
          <w:ilvl w:val="0"/>
          <w:numId w:val="1006"/>
        </w:numPr>
        <w:pStyle w:val="Compact"/>
      </w:pPr>
      <w:r>
        <w:rPr>
          <w:bCs/>
          <w:b/>
        </w:rPr>
        <w:t xml:space="preserve">Months 4-6:</w:t>
      </w:r>
      <w:r>
        <w:t xml:space="preserve"> </w:t>
      </w:r>
      <w:r>
        <w:t xml:space="preserve">Execute first pop-up at Parque do Ibirapuera; onboard Baker Ambassadors.</w:t>
      </w:r>
    </w:p>
    <w:p>
      <w:pPr>
        <w:numPr>
          <w:ilvl w:val="0"/>
          <w:numId w:val="1006"/>
        </w:numPr>
        <w:pStyle w:val="Compact"/>
      </w:pPr>
      <w:r>
        <w:rPr>
          <w:bCs/>
          <w:b/>
        </w:rPr>
        <w:t xml:space="preserve">Months 7-12:</w:t>
      </w:r>
      <w:r>
        <w:t xml:space="preserve"> </w:t>
      </w:r>
      <w:r>
        <w:t xml:space="preserve">Expand to 8 São Paulo locations; launch "Baker SP" subscription box with regional flavors (e.g., *caipirinha* croissants for summer).</w:t>
      </w:r>
    </w:p>
    <w:p>
      <w:pPr>
        <w:numPr>
          <w:ilvl w:val="0"/>
          <w:numId w:val="1006"/>
        </w:numPr>
        <w:pStyle w:val="Compact"/>
      </w:pPr>
      <w:r>
        <w:rPr>
          <w:bCs/>
          <w:b/>
        </w:rPr>
        <w:t xml:space="preserve">Months 13-18:</w:t>
      </w:r>
      <w:r>
        <w:t xml:space="preserve"> </w:t>
      </w:r>
      <w:r>
        <w:t xml:space="preserve">Scale influencer network; enter corporate partnerships (e.g., delivering breakfasts to São Paulo offices like Google Brazil).</w:t>
      </w:r>
    </w:p>
    <w:bookmarkEnd w:id="29"/>
    <w:bookmarkStart w:id="30" w:name="measurement-success-metrics"/>
    <w:p>
      <w:pPr>
        <w:pStyle w:val="Heading2"/>
      </w:pPr>
      <w:r>
        <w:t xml:space="preserve">Measurement &amp; Success Metrics</w:t>
      </w:r>
    </w:p>
    <w:p>
      <w:pPr>
        <w:pStyle w:val="FirstParagraph"/>
      </w:pPr>
      <w:r>
        <w:t xml:space="preserve">We’ll track progress via:</w:t>
      </w:r>
    </w:p>
    <w:p>
      <w:pPr>
        <w:numPr>
          <w:ilvl w:val="0"/>
          <w:numId w:val="1007"/>
        </w:numPr>
        <w:pStyle w:val="Compact"/>
      </w:pPr>
      <w:r>
        <w:rPr>
          <w:iCs/>
          <w:i/>
        </w:rPr>
        <w:t xml:space="preserve">Brand Health:</w:t>
      </w:r>
      <w:r>
        <w:t xml:space="preserve"> </w:t>
      </w:r>
      <w:r>
        <w:t xml:space="preserve">Monthly sentiment analysis using Brazilian social listening tools (e.g., Brandwatch) to gauge "Baker" association with São Paulo.</w:t>
      </w:r>
    </w:p>
    <w:p>
      <w:pPr>
        <w:numPr>
          <w:ilvl w:val="0"/>
          <w:numId w:val="1007"/>
        </w:numPr>
        <w:pStyle w:val="Compact"/>
      </w:pPr>
      <w:r>
        <w:rPr>
          <w:iCs/>
          <w:i/>
        </w:rPr>
        <w:t xml:space="preserve">Conversion Rates:</w:t>
      </w:r>
      <w:r>
        <w:t xml:space="preserve"> </w:t>
      </w:r>
      <w:r>
        <w:t xml:space="preserve">Digital campaign ROI (target: 5% conversion rate from Instagram leads).</w:t>
      </w:r>
    </w:p>
    <w:p>
      <w:pPr>
        <w:numPr>
          <w:ilvl w:val="0"/>
          <w:numId w:val="1007"/>
        </w:numPr>
        <w:pStyle w:val="Compact"/>
      </w:pPr>
      <w:r>
        <w:rPr>
          <w:iCs/>
          <w:i/>
        </w:rPr>
        <w:t xml:space="preserve">Community Impact:</w:t>
      </w:r>
      <w:r>
        <w:t xml:space="preserve"> </w:t>
      </w:r>
      <w:r>
        <w:t xml:space="preserve">Monthly count of #BakerSP user posts; volunteer participation in charity events.</w:t>
      </w:r>
    </w:p>
    <w:bookmarkEnd w:id="30"/>
    <w:bookmarkStart w:id="31" w:name="Xbf9974c1440b0a2c769408fa02d62272b1d785a"/>
    <w:p>
      <w:pPr>
        <w:pStyle w:val="Heading2"/>
      </w:pPr>
      <w:r>
        <w:t xml:space="preserve">Why Baker Will Succeed in Brazil São Paulo</w:t>
      </w:r>
    </w:p>
    <w:p>
      <w:pPr>
        <w:pStyle w:val="FirstParagraph"/>
      </w:pPr>
      <w:r>
        <w:t xml:space="preserve">Baker’s plan transcends generic marketing by embedding itself into São Paulo's identity. Unlike competitors offering imported European pastries, Baker celebrates Brazil’s culinary soul—making every *pão de queijo* a symbol of local pride. By prioritizing hyper-local partnerships (e.g., sourcing *açúcar de palma* from Minas Gerais farms), Baker becomes more than a bakery; it becomes São Paulo's taste of home. This isn’t just a Marketing Plan—it’s the blueprint for making Baker synonymous with São Paulo’s food culture.</w:t>
      </w:r>
    </w:p>
    <w:bookmarkEnd w:id="31"/>
    <w:bookmarkStart w:id="32" w:name="conclusion"/>
    <w:p>
      <w:pPr>
        <w:pStyle w:val="Heading2"/>
      </w:pPr>
      <w:r>
        <w:t xml:space="preserve">Conclusion</w:t>
      </w:r>
    </w:p>
    <w:p>
      <w:pPr>
        <w:pStyle w:val="FirstParagraph"/>
      </w:pPr>
      <w:r>
        <w:t xml:space="preserve">The Brazilian market is ripe for disruption, and São Paulo is the epicenter of this opportunity. Baker’s Marketing Plan delivers precise, culturally resonant tactics to dominate local bakery demand while building an emotional connection with Brazilians. By month 18, Baker won’t just be selling pastries—it will own the narrative of São Paulo’s morning rituals, proving that true success in Brazil São Paulo comes from understanding what makes this city uniquely delicious.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in Brazil São Paulo</dc:title>
  <dc:creator/>
  <dc:language>en</dc:language>
  <cp:keywords/>
  <dcterms:created xsi:type="dcterms:W3CDTF">2025-12-10T05:15:40Z</dcterms:created>
  <dcterms:modified xsi:type="dcterms:W3CDTF">2025-12-10T05:15:40Z</dcterms:modified>
</cp:coreProperties>
</file>

<file path=docProps/custom.xml><?xml version="1.0" encoding="utf-8"?>
<Properties xmlns="http://schemas.openxmlformats.org/officeDocument/2006/custom-properties" xmlns:vt="http://schemas.openxmlformats.org/officeDocument/2006/docPropsVTypes"/>
</file>