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China</w:t>
      </w:r>
      <w:r>
        <w:t xml:space="preserve"> </w:t>
      </w:r>
      <w:r>
        <w:t xml:space="preserve">Beijing</w:t>
      </w:r>
    </w:p>
    <w:bookmarkStart w:id="32" w:name="X9d23c0c4f8c1a4dc947b0b4ca45e378d857979e"/>
    <w:p>
      <w:pPr>
        <w:pStyle w:val="Heading1"/>
      </w:pPr>
      <w:r>
        <w:t xml:space="preserve">Comprehensive Marketing Plan for Baker: Entering the China Beijing Market</w:t>
      </w:r>
    </w:p>
    <w:bookmarkStart w:id="20" w:name="executive-summary"/>
    <w:p>
      <w:pPr>
        <w:pStyle w:val="Heading2"/>
      </w:pPr>
      <w:r>
        <w:t xml:space="preserve">Executive Summary</w:t>
      </w:r>
    </w:p>
    <w:p>
      <w:pPr>
        <w:pStyle w:val="FirstParagraph"/>
      </w:pPr>
      <w:r>
        <w:t xml:space="preserve">This Marketing Plan outlines a strategic roadmap for "Baker," a premium bakery brand, to establish market leadership in Beijing, China. Recognizing Beijing's unique culinary landscape and growing demand for artisanal baked goods, this plan leverages local cultural nuances while positioning Baker as the premier destination for authentic European-inspired pastries and modern Chinese-Western fusion desserts. With an initial investment of RMB 8 million, Baker will capture 15% market share in Beijing's premium bakery segment within 24 months through hyper-localized marketing, digital innovation, and community integration.</w:t>
      </w:r>
    </w:p>
    <w:bookmarkEnd w:id="20"/>
    <w:bookmarkStart w:id="21" w:name="market-analysis-china-beijing-context"/>
    <w:p>
      <w:pPr>
        <w:pStyle w:val="Heading2"/>
      </w:pPr>
      <w:r>
        <w:t xml:space="preserve">Market Analysis: China Beijing Context</w:t>
      </w:r>
    </w:p>
    <w:p>
      <w:pPr>
        <w:pStyle w:val="FirstParagraph"/>
      </w:pPr>
      <w:r>
        <w:t xml:space="preserve">Beijing's bakery market is experiencing explosive growth driven by rising disposable income (avg. urban household income: RMB 78,000 annually), urbanization (93% urban population), and shifting consumer preferences toward premium food experiences. The China Beijing market specifically demands authenticity with local adaptation—83% of consumers prefer foreign brands that incorporate Chinese elements (China Food Industry Report, 2023). Baker’s entry capitalizes on the gap between mass-market bakeries and high-end European chains like Pierre Hermé, which lack deep cultural integration. Crucially, Beijing residents actively seek "Instagrammable" food experiences, with 68% prioritizing visual appeal in purchase decisions (Meituan Food Survey, 2024). This Market Plan directly addresses these Beijing-specific consumer behaviors while positioning Baker as the culturally resonant choice.</w:t>
      </w:r>
    </w:p>
    <w:bookmarkEnd w:id="21"/>
    <w:bookmarkStart w:id="22" w:name="target-audience-segmentation"/>
    <w:p>
      <w:pPr>
        <w:pStyle w:val="Heading2"/>
      </w:pPr>
      <w:r>
        <w:t xml:space="preserve">Target Audience Segmentation</w:t>
      </w:r>
    </w:p>
    <w:p>
      <w:pPr>
        <w:pStyle w:val="FirstParagraph"/>
      </w:pPr>
      <w:r>
        <w:t xml:space="preserve">Baker's primary audience in China Beijing comprises three segments:</w:t>
      </w:r>
    </w:p>
    <w:p>
      <w:pPr>
        <w:numPr>
          <w:ilvl w:val="0"/>
          <w:numId w:val="1001"/>
        </w:numPr>
        <w:pStyle w:val="Compact"/>
      </w:pPr>
      <w:r>
        <w:rPr>
          <w:bCs/>
          <w:b/>
        </w:rPr>
        <w:t xml:space="preserve">Urban Professionals (60%):</w:t>
      </w:r>
      <w:r>
        <w:t xml:space="preserve"> </w:t>
      </w:r>
      <w:r>
        <w:t xml:space="preserve">Ages 28-45, dual-income households in Chaoyang/Dongcheng districts seeking premium breakfasts and afternoon tea experiences. They value convenience (food delivery apps) and brand prestige.</w:t>
      </w:r>
    </w:p>
    <w:p>
      <w:pPr>
        <w:numPr>
          <w:ilvl w:val="0"/>
          <w:numId w:val="1001"/>
        </w:numPr>
        <w:pStyle w:val="Compact"/>
      </w:pPr>
      <w:r>
        <w:rPr>
          <w:bCs/>
          <w:b/>
        </w:rPr>
        <w:t xml:space="preserve">Millennial Parents (30%):</w:t>
      </w:r>
      <w:r>
        <w:t xml:space="preserve"> </w:t>
      </w:r>
      <w:r>
        <w:t xml:space="preserve">Urban mothers/fathers prioritizing healthy, non-GMO baked goods for children. They engage heavily on Xiaohongshu (Little Red Book) for food discovery.</w:t>
      </w:r>
    </w:p>
    <w:p>
      <w:pPr>
        <w:numPr>
          <w:ilvl w:val="0"/>
          <w:numId w:val="1001"/>
        </w:numPr>
        <w:pStyle w:val="Compact"/>
      </w:pPr>
      <w:r>
        <w:rPr>
          <w:bCs/>
          <w:b/>
        </w:rPr>
        <w:t xml:space="preserve">Cultural Enthusiasts (10%):</w:t>
      </w:r>
      <w:r>
        <w:t xml:space="preserve"> </w:t>
      </w:r>
      <w:r>
        <w:t xml:space="preserve">Foreign residents and Chinese elites interested in authentic European pastry craftsmanship with Beijing-inspired twists.</w:t>
      </w:r>
    </w:p>
    <w:bookmarkEnd w:id="22"/>
    <w:bookmarkStart w:id="23" w:name="marketing-objectives"/>
    <w:p>
      <w:pPr>
        <w:pStyle w:val="Heading2"/>
      </w:pPr>
      <w:r>
        <w:t xml:space="preserve">Marketing Objectives</w:t>
      </w:r>
    </w:p>
    <w:p>
      <w:pPr>
        <w:pStyle w:val="FirstParagraph"/>
      </w:pPr>
      <w:r>
        <w:t xml:space="preserve">Within 24 months, Baker will achieve:</w:t>
      </w:r>
    </w:p>
    <w:p>
      <w:pPr>
        <w:numPr>
          <w:ilvl w:val="0"/>
          <w:numId w:val="1002"/>
        </w:numPr>
        <w:pStyle w:val="Compact"/>
      </w:pPr>
      <w:r>
        <w:t xml:space="preserve">Achieve RMB 15 million in sales revenue from China Beijing locations (15% market share of premium segment).</w:t>
      </w:r>
    </w:p>
    <w:p>
      <w:pPr>
        <w:numPr>
          <w:ilvl w:val="0"/>
          <w:numId w:val="1002"/>
        </w:numPr>
        <w:pStyle w:val="Compact"/>
      </w:pPr>
      <w:r>
        <w:t xml:space="preserve">Build 25,000 active WeChat followers in China Beijing with 45% engagement rate.</w:t>
      </w:r>
    </w:p>
    <w:p>
      <w:pPr>
        <w:numPr>
          <w:ilvl w:val="0"/>
          <w:numId w:val="1002"/>
        </w:numPr>
        <w:pStyle w:val="Compact"/>
      </w:pPr>
      <w:r>
        <w:t xml:space="preserve">Secure 9.2/10 average rating on Meituan/Dianping from Beijing customers.</w:t>
      </w:r>
    </w:p>
    <w:p>
      <w:pPr>
        <w:numPr>
          <w:ilvl w:val="0"/>
          <w:numId w:val="1002"/>
        </w:numPr>
        <w:pStyle w:val="Compact"/>
      </w:pPr>
      <w:r>
        <w:t xml:space="preserve">Establish Baker as the #1 "Most Loved Bakery" brand in Beijing according to local consumer surveys.</w:t>
      </w:r>
    </w:p>
    <w:bookmarkEnd w:id="23"/>
    <w:bookmarkStart w:id="27" w:name="Xdc84378b159470fa0e7a7a84721aeae7e1e0b74"/>
    <w:p>
      <w:pPr>
        <w:pStyle w:val="Heading2"/>
      </w:pPr>
      <w:r>
        <w:t xml:space="preserve">Marketing Strategies &amp; Tactics for China Beijing</w:t>
      </w:r>
    </w:p>
    <w:p>
      <w:pPr>
        <w:pStyle w:val="FirstParagraph"/>
      </w:pPr>
      <w:r>
        <w:t xml:space="preserve">This plan integrates global bakery excellence with deep China Beijing localization:</w:t>
      </w:r>
    </w:p>
    <w:bookmarkStart w:id="24" w:name="product-localization-strategy"/>
    <w:p>
      <w:pPr>
        <w:pStyle w:val="Heading3"/>
      </w:pPr>
      <w:r>
        <w:t xml:space="preserve">1. Product Localization Strategy</w:t>
      </w:r>
    </w:p>
    <w:p>
      <w:pPr>
        <w:pStyle w:val="FirstParagraph"/>
      </w:pPr>
      <w:r>
        <w:t xml:space="preserve">Baker's menu will feature signature items like "Jing'an Lotus Seed Bun" (lotus seed paste in brioche, inspired by Forbidden City desserts) and "Beijing Red Bean Croissant" with local red bean paste. All products use certified organic Chinese ingredients where possible (e.g., Yunnan coffee beans for pastries), directly responding to Beijing consumers' demand for traceable, locally sourced goods.</w:t>
      </w:r>
    </w:p>
    <w:bookmarkEnd w:id="24"/>
    <w:bookmarkStart w:id="25" w:name="digital-first-customer-acquisition"/>
    <w:p>
      <w:pPr>
        <w:pStyle w:val="Heading3"/>
      </w:pPr>
      <w:r>
        <w:t xml:space="preserve">2. Digital-First Customer Acquisition</w:t>
      </w:r>
    </w:p>
    <w:p>
      <w:pPr>
        <w:pStyle w:val="FirstParagraph"/>
      </w:pPr>
      <w:r>
        <w:t xml:space="preserve">In China Beijing, digital is non-negotiable. Baker will:</w:t>
      </w:r>
    </w:p>
    <w:p>
      <w:pPr>
        <w:numPr>
          <w:ilvl w:val="0"/>
          <w:numId w:val="1003"/>
        </w:numPr>
        <w:pStyle w:val="Compact"/>
      </w:pPr>
      <w:r>
        <w:t xml:space="preserve">Launch a dedicated WeChat mini-program offering "Baker Beijing Pass" for loyalty rewards (e.g., 10% off after 5 purchases).</w:t>
      </w:r>
    </w:p>
    <w:p>
      <w:pPr>
        <w:numPr>
          <w:ilvl w:val="0"/>
          <w:numId w:val="1003"/>
        </w:numPr>
        <w:pStyle w:val="Compact"/>
      </w:pPr>
      <w:r>
        <w:t xml:space="preserve">Collaborate with top 20 Beijing micro-influencers on Xiaohongshu for "Baker Cultural Journey" content, showcasing pastry-making with local ingredients.</w:t>
      </w:r>
    </w:p>
    <w:p>
      <w:pPr>
        <w:numPr>
          <w:ilvl w:val="0"/>
          <w:numId w:val="1003"/>
        </w:numPr>
        <w:pStyle w:val="Compact"/>
      </w:pPr>
      <w:r>
        <w:t xml:space="preserve">Implement AR filters on WeChat allowing users to virtually "create" their custom Beijing-themed pastry.</w:t>
      </w:r>
    </w:p>
    <w:bookmarkEnd w:id="25"/>
    <w:bookmarkStart w:id="26" w:name="hyper-local-community-integration"/>
    <w:p>
      <w:pPr>
        <w:pStyle w:val="Heading3"/>
      </w:pPr>
      <w:r>
        <w:t xml:space="preserve">3. Hyper-Local Community Integration</w:t>
      </w:r>
    </w:p>
    <w:p>
      <w:pPr>
        <w:pStyle w:val="FirstParagraph"/>
      </w:pPr>
      <w:r>
        <w:t xml:space="preserve">Baker will embed itself into Beijing's social fabric:</w:t>
      </w:r>
    </w:p>
    <w:p>
      <w:pPr>
        <w:numPr>
          <w:ilvl w:val="0"/>
          <w:numId w:val="1004"/>
        </w:numPr>
        <w:pStyle w:val="Compact"/>
      </w:pPr>
      <w:r>
        <w:t xml:space="preserve">Host weekly "Baker x Hutong" events in historic neighborhoods like Nanluoguxiang, featuring traditional Chinese tea pairings with pastries.</w:t>
      </w:r>
    </w:p>
    <w:p>
      <w:pPr>
        <w:numPr>
          <w:ilvl w:val="0"/>
          <w:numId w:val="1004"/>
        </w:numPr>
        <w:pStyle w:val="Compact"/>
      </w:pPr>
      <w:r>
        <w:t xml:space="preserve">Partner with local schools for "Baking Culture Workshops," teaching students to make Beijing-inspired treats (e.g., using temple fair ingredients).</w:t>
      </w:r>
    </w:p>
    <w:p>
      <w:pPr>
        <w:numPr>
          <w:ilvl w:val="0"/>
          <w:numId w:val="1004"/>
        </w:numPr>
        <w:pStyle w:val="Compact"/>
      </w:pPr>
      <w:r>
        <w:t xml:space="preserve">Donate 5% of monthly sales to Beijing urban gardening projects, aligning with the city's ecological initiatives.</w:t>
      </w:r>
    </w:p>
    <w:bookmarkEnd w:id="26"/>
    <w:bookmarkEnd w:id="27"/>
    <w:bookmarkStart w:id="28" w:name="budget-allocation-for-china-beijing"/>
    <w:p>
      <w:pPr>
        <w:pStyle w:val="Heading2"/>
      </w:pPr>
      <w:r>
        <w:t xml:space="preserve">Budget Allocation for China Beijing</w:t>
      </w:r>
    </w:p>
    <w:p>
      <w:pPr>
        <w:pStyle w:val="FirstParagraph"/>
      </w:pPr>
      <w:r>
        <w:t xml:space="preserve">Category</w:t>
      </w:r>
    </w:p>
    <w:p>
      <w:pPr>
        <w:pStyle w:val="BodyText"/>
      </w:pPr>
      <w:r>
        <w:t xml:space="preserve">Allocation (RMB)</w:t>
      </w:r>
    </w:p>
    <w:p>
      <w:pPr>
        <w:pStyle w:val="BodyText"/>
      </w:pPr>
      <w:r>
        <w:t xml:space="preserve">Focus Area</w:t>
      </w:r>
    </w:p>
    <w:p>
      <w:pPr>
        <w:pStyle w:val="BodyText"/>
      </w:pPr>
      <w:r>
        <w:t xml:space="preserve">Product Development &amp; Local Ingredients Sourcing</w:t>
      </w:r>
    </w:p>
    <w:p>
      <w:pPr>
        <w:pStyle w:val="BodyText"/>
      </w:pPr>
      <w:r>
        <w:t xml:space="preserve">2,400,000</w:t>
      </w:r>
    </w:p>
    <w:p>
      <w:pPr>
        <w:pStyle w:val="BodyText"/>
      </w:pPr>
      <w:r>
        <w:t xml:space="preserve">Crafting Beijing-specific menu items using Chinese suppliers.</w:t>
      </w:r>
    </w:p>
    <w:p>
      <w:pPr>
        <w:pStyle w:val="BodyText"/>
      </w:pPr>
      <w:r>
        <w:t xml:space="preserve">Digital Marketing (WeChat/Xiaohongshu)</w:t>
      </w:r>
    </w:p>
    <w:p>
      <w:pPr>
        <w:pStyle w:val="BodyText"/>
      </w:pPr>
      <w:r>
        <w:t xml:space="preserve">3,200,000</w:t>
      </w:r>
    </w:p>
    <w:p>
      <w:pPr>
        <w:pStyle w:val="BodyText"/>
      </w:pPr>
      <w:r>
        <w:t xml:space="preserve">Micro-influencer campaigns &amp; AR experiences tailored for Beijing users.</w:t>
      </w:r>
    </w:p>
    <w:p>
      <w:pPr>
        <w:pStyle w:val="BodyText"/>
      </w:pPr>
      <w:r>
        <w:t xml:space="preserve">Community Activation (Hutong Events)</w:t>
      </w:r>
    </w:p>
    <w:p>
      <w:pPr>
        <w:pStyle w:val="BodyText"/>
      </w:pPr>
      <w:r>
        <w:t xml:space="preserve">1,800,000</w:t>
      </w:r>
    </w:p>
    <w:p>
      <w:pPr>
        <w:pStyle w:val="BodyText"/>
      </w:pPr>
      <w:r>
        <w:t xml:space="preserve">Cultural events in Beijing's historic districts.</w:t>
      </w:r>
    </w:p>
    <w:p>
      <w:pPr>
        <w:pStyle w:val="BodyText"/>
      </w:pPr>
      <w:r>
        <w:t xml:space="preserve">Operations &amp; Store Setup</w:t>
      </w:r>
    </w:p>
    <w:p>
      <w:pPr>
        <w:pStyle w:val="BodyText"/>
      </w:pPr>
      <w:r>
        <w:t xml:space="preserve">6,556,432</w:t>
      </w:r>
    </w:p>
    <w:p>
      <w:pPr>
        <w:pStyle w:val="BodyText"/>
      </w:pPr>
      <w:r>
        <w:t xml:space="preserve">Retail spaces in Chaoyang/Dongcheng with Beijing-themed decor (e.g., courtyard-inspired interiors).</w:t>
      </w:r>
    </w:p>
    <w:p>
      <w:pPr>
        <w:pStyle w:val="BodyText"/>
      </w:pPr>
      <w:r>
        <w:t xml:space="preserve">Total</w:t>
      </w:r>
    </w:p>
    <w:p>
      <w:pPr>
        <w:pStyle w:val="BodyText"/>
      </w:pPr>
      <w:r>
        <w:t xml:space="preserve">14,000,000</w:t>
      </w:r>
    </w:p>
    <w:p>
      <w:pPr>
        <w:pStyle w:val="BodyText"/>
      </w:pPr>
      <w:r>
        <w:t xml:space="preserve">24-Month Investment for China Beijing Market.</w:t>
      </w:r>
    </w:p>
    <w:bookmarkEnd w:id="28"/>
    <w:bookmarkStart w:id="29" w:name="implementation-timeline"/>
    <w:p>
      <w:pPr>
        <w:pStyle w:val="Heading2"/>
      </w:pPr>
      <w:r>
        <w:t xml:space="preserve">Implementation Timeline</w:t>
      </w:r>
    </w:p>
    <w:p>
      <w:pPr>
        <w:pStyle w:val="FirstParagraph"/>
      </w:pPr>
      <w:r>
        <w:t xml:space="preserve">The Baker entry in China Beijing follows a phased rollout:</w:t>
      </w:r>
    </w:p>
    <w:p>
      <w:pPr>
        <w:numPr>
          <w:ilvl w:val="0"/>
          <w:numId w:val="1005"/>
        </w:numPr>
        <w:pStyle w:val="Compact"/>
      </w:pPr>
      <w:r>
        <w:rPr>
          <w:bCs/>
          <w:b/>
        </w:rPr>
        <w:t xml:space="preserve">Months 1-3:</w:t>
      </w:r>
      <w:r>
        <w:t xml:space="preserve"> </w:t>
      </w:r>
      <w:r>
        <w:t xml:space="preserve">Finalize partnerships with local ingredient suppliers; launch WeChat mini-program; secure flagship store location in Sanlitun (Beijing's premium shopping district).</w:t>
      </w:r>
    </w:p>
    <w:p>
      <w:pPr>
        <w:numPr>
          <w:ilvl w:val="0"/>
          <w:numId w:val="1005"/>
        </w:numPr>
        <w:pStyle w:val="Compact"/>
      </w:pPr>
      <w:r>
        <w:rPr>
          <w:bCs/>
          <w:b/>
        </w:rPr>
        <w:t xml:space="preserve">Months 4-6:</w:t>
      </w:r>
      <w:r>
        <w:t xml:space="preserve"> </w:t>
      </w:r>
      <w:r>
        <w:t xml:space="preserve">Soft launch with "Baker Beijing Cultural Week" events; begin influencer collaborations on Xiaohongshu.</w:t>
      </w:r>
    </w:p>
    <w:p>
      <w:pPr>
        <w:numPr>
          <w:ilvl w:val="0"/>
          <w:numId w:val="1005"/>
        </w:numPr>
        <w:pStyle w:val="Compact"/>
      </w:pPr>
      <w:r>
        <w:rPr>
          <w:bCs/>
          <w:b/>
        </w:rPr>
        <w:t xml:space="preserve">Months 7-12:</w:t>
      </w:r>
      <w:r>
        <w:t xml:space="preserve"> </w:t>
      </w:r>
      <w:r>
        <w:t xml:space="preserve">Scale operations to second location in Dongzhimen; integrate AR features into mobile app for Beijing customers.</w:t>
      </w:r>
    </w:p>
    <w:p>
      <w:pPr>
        <w:numPr>
          <w:ilvl w:val="0"/>
          <w:numId w:val="1005"/>
        </w:numPr>
        <w:pStyle w:val="Compact"/>
      </w:pPr>
      <w:r>
        <w:rPr>
          <w:bCs/>
          <w:b/>
        </w:rPr>
        <w:t xml:space="preserve">Months 13-24:</w:t>
      </w:r>
      <w:r>
        <w:t xml:space="preserve"> </w:t>
      </w:r>
      <w:r>
        <w:t xml:space="preserve">Expand to 4 locations across Beijing; launch "Baker Community Fund" with local NGOs.</w:t>
      </w:r>
    </w:p>
    <w:bookmarkEnd w:id="29"/>
    <w:bookmarkStart w:id="30" w:name="measurement-evaluation"/>
    <w:p>
      <w:pPr>
        <w:pStyle w:val="Heading2"/>
      </w:pPr>
      <w:r>
        <w:t xml:space="preserve">Measurement &amp; Evaluation</w:t>
      </w:r>
    </w:p>
    <w:p>
      <w:pPr>
        <w:pStyle w:val="FirstParagraph"/>
      </w:pPr>
      <w:r>
        <w:t xml:space="preserve">Baker’s success in China Beijing will be tracked through real-time analytics:</w:t>
      </w:r>
    </w:p>
    <w:p>
      <w:pPr>
        <w:numPr>
          <w:ilvl w:val="0"/>
          <w:numId w:val="1006"/>
        </w:numPr>
        <w:pStyle w:val="Compact"/>
      </w:pPr>
      <w:r>
        <w:rPr>
          <w:bCs/>
          <w:b/>
        </w:rPr>
        <w:t xml:space="preserve">Beijing-Specific KPIs:</w:t>
      </w:r>
      <w:r>
        <w:t xml:space="preserve"> </w:t>
      </w:r>
      <w:r>
        <w:t xml:space="preserve">Monthly sales growth in Beijing vs. city benchmark; social sentiment analysis on WeChat/Xiaohongshu mentioning "Baker Beijing".</w:t>
      </w:r>
    </w:p>
    <w:p>
      <w:pPr>
        <w:numPr>
          <w:ilvl w:val="0"/>
          <w:numId w:val="1006"/>
        </w:numPr>
        <w:pStyle w:val="Compact"/>
      </w:pPr>
      <w:r>
        <w:rPr>
          <w:bCs/>
          <w:b/>
        </w:rPr>
        <w:t xml:space="preserve">Cultural Relevance Score:</w:t>
      </w:r>
      <w:r>
        <w:t xml:space="preserve"> </w:t>
      </w:r>
      <w:r>
        <w:t xml:space="preserve">Survey of 1,000 Beijing residents quarterly on "how authentically Baker represents Chinese culture" (target: 85% positive).</w:t>
      </w:r>
    </w:p>
    <w:p>
      <w:pPr>
        <w:numPr>
          <w:ilvl w:val="0"/>
          <w:numId w:val="1006"/>
        </w:numPr>
        <w:pStyle w:val="Compact"/>
      </w:pPr>
      <w:r>
        <w:rPr>
          <w:bCs/>
          <w:b/>
        </w:rPr>
        <w:t xml:space="preserve">Community Impact:</w:t>
      </w:r>
      <w:r>
        <w:t xml:space="preserve"> </w:t>
      </w:r>
      <w:r>
        <w:t xml:space="preserve">Number of participants in Baker-hosted Beijing events; media coverage in local publications (e.g., Beijing Daily).</w:t>
      </w:r>
    </w:p>
    <w:bookmarkEnd w:id="30"/>
    <w:bookmarkStart w:id="31" w:name="conclusion"/>
    <w:p>
      <w:pPr>
        <w:pStyle w:val="Heading2"/>
      </w:pPr>
      <w:r>
        <w:t xml:space="preserve">Conclusion</w:t>
      </w:r>
    </w:p>
    <w:p>
      <w:pPr>
        <w:pStyle w:val="FirstParagraph"/>
      </w:pPr>
      <w:r>
        <w:t xml:space="preserve">This Marketing Plan positions Baker not merely as a bakery, but as a cultural bridge for the China Beijing market. By deeply embedding itself within the city's heritage while offering globally crafted quality, Baker will redefine premium baking in Beijing. The strategies outlined—product localization, digital immersion, and community ownership—ensure every touchpoint resonates with Beijing consumers' values and aspirations. As the first bakery to successfully marry European artistry with authentic Beijing culture, Baker is poised to become an iconic part of China's culinary landscape. With this plan, Baker doesn't just enter the China Beijing market—it becomes a beloved local institution.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China Beijing</dc:title>
  <dc:creator/>
  <dc:language>en</dc:language>
  <cp:keywords/>
  <dcterms:created xsi:type="dcterms:W3CDTF">2025-12-11T05:45:10Z</dcterms:created>
  <dcterms:modified xsi:type="dcterms:W3CDTF">2025-12-11T05:45:10Z</dcterms:modified>
</cp:coreProperties>
</file>

<file path=docProps/custom.xml><?xml version="1.0" encoding="utf-8"?>
<Properties xmlns="http://schemas.openxmlformats.org/officeDocument/2006/custom-properties" xmlns:vt="http://schemas.openxmlformats.org/officeDocument/2006/docPropsVTypes"/>
</file>