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Baker</w:t>
      </w:r>
      <w:r>
        <w:t xml:space="preserve"> </w:t>
      </w:r>
      <w:r>
        <w:t xml:space="preserve">-</w:t>
      </w:r>
      <w:r>
        <w:t xml:space="preserve"> </w:t>
      </w:r>
      <w:r>
        <w:t xml:space="preserve">Shanghai</w:t>
      </w:r>
      <w:r>
        <w:t xml:space="preserve"> </w:t>
      </w:r>
      <w:r>
        <w:t xml:space="preserve">Expansion</w:t>
      </w:r>
      <w:r>
        <w:t xml:space="preserve"> </w:t>
      </w:r>
      <w:r>
        <w:t xml:space="preserve">Strategy</w:t>
      </w:r>
    </w:p>
    <w:bookmarkStart w:id="33" w:name="X161b1c1d00dd6ecc691d34e8b627bb82a9f20bb"/>
    <w:p>
      <w:pPr>
        <w:pStyle w:val="Heading1"/>
      </w:pPr>
      <w:r>
        <w:t xml:space="preserve">Comprehensive Marketing Plan for Baker: Targeting the Shanghai Market</w:t>
      </w:r>
    </w:p>
    <w:bookmarkStart w:id="20" w:name="executive-summary"/>
    <w:p>
      <w:pPr>
        <w:pStyle w:val="Heading2"/>
      </w:pPr>
      <w:r>
        <w:t xml:space="preserve">Executive Summary</w:t>
      </w:r>
    </w:p>
    <w:p>
      <w:pPr>
        <w:pStyle w:val="FirstParagraph"/>
      </w:pPr>
      <w:r>
        <w:t xml:space="preserve">This Marketing Plan outlines a strategic roadmap for launching and scaling "Baker" – a premium artisanal bakery brand – in China's dynamic metropolis of Shanghai. With Shanghai's booming food service industry projected to reach $35 billion by 2025, Baker positions itself as the first Western-inspired bakery chain catering to Shanghai's affluent urban consumers seeking authentic, high-quality pastries and coffee experiences. Our 18-month plan focuses on establishing Baker as a cultural touchpoint that blends European baking heritage with Chinese consumer preferences, targeting a market where bakery visits have surged by 27% annually since 2020.</w:t>
      </w:r>
    </w:p>
    <w:bookmarkEnd w:id="20"/>
    <w:bookmarkStart w:id="21" w:name="Xfaa8e43aced39b8fd37384f9588c78ac9af1000"/>
    <w:p>
      <w:pPr>
        <w:pStyle w:val="Heading2"/>
      </w:pPr>
      <w:r>
        <w:t xml:space="preserve">Situation Analysis: Baker in China Shanghai Context</w:t>
      </w:r>
    </w:p>
    <w:p>
      <w:pPr>
        <w:pStyle w:val="FirstParagraph"/>
      </w:pPr>
      <w:r>
        <w:t xml:space="preserve">Shanghai's culinary landscape presents unique opportunities. While traditional Chinese bakeries dominate (offering mooncakes and steamed buns), a significant gap exists for premium, Western-style artisanal baking. Market research by Euromonitor reveals 68% of Shanghai residents aged 25-45 actively seek "Instagrammable" bakery experiences, yet only 12% of competitors offer genuine craft production. Baker enters this space with its signature slow-fermented sourdough, handcrafted pastries, and ethically sourced ingredients – differentiating from local chains offering mass-produced goods.</w:t>
      </w:r>
    </w:p>
    <w:p>
      <w:pPr>
        <w:pStyle w:val="BodyText"/>
      </w:pPr>
      <w:r>
        <w:t xml:space="preserve">Key Shanghai-specific insights:</w:t>
      </w:r>
    </w:p>
    <w:p>
      <w:pPr>
        <w:numPr>
          <w:ilvl w:val="0"/>
          <w:numId w:val="1001"/>
        </w:numPr>
        <w:pStyle w:val="Compact"/>
      </w:pPr>
      <w:r>
        <w:t xml:space="preserve">73% of consumers prioritize "local ingredient sourcing" in food purchases</w:t>
      </w:r>
    </w:p>
    <w:p>
      <w:pPr>
        <w:numPr>
          <w:ilvl w:val="0"/>
          <w:numId w:val="1001"/>
        </w:numPr>
        <w:pStyle w:val="Compact"/>
      </w:pPr>
      <w:r>
        <w:t xml:space="preserve">WeChat mini-programs drive 89% of bakery orders (Alibaba 2023)</w:t>
      </w:r>
    </w:p>
    <w:p>
      <w:pPr>
        <w:numPr>
          <w:ilvl w:val="0"/>
          <w:numId w:val="1001"/>
        </w:numPr>
        <w:pStyle w:val="Compact"/>
      </w:pPr>
      <w:r>
        <w:t xml:space="preserve">Peak demand occurs during Shanghai's "Golden Hour" (7-10 AM &amp; 3-6 PM)</w:t>
      </w:r>
    </w:p>
    <w:bookmarkEnd w:id="21"/>
    <w:bookmarkStart w:id="22" w:name="Xc1c8e23a2df28c99940e60e8b44ee74ad420c81"/>
    <w:p>
      <w:pPr>
        <w:pStyle w:val="Heading2"/>
      </w:pPr>
      <w:r>
        <w:t xml:space="preserve">Target Audience: Baker's Shanghai Core Demographic</w:t>
      </w:r>
    </w:p>
    <w:p>
      <w:pPr>
        <w:pStyle w:val="FirstParagraph"/>
      </w:pPr>
      <w:r>
        <w:t xml:space="preserve">Baker will focus on three high-value segments within Shanghai:</w:t>
      </w:r>
    </w:p>
    <w:p>
      <w:pPr>
        <w:numPr>
          <w:ilvl w:val="0"/>
          <w:numId w:val="1002"/>
        </w:numPr>
        <w:pStyle w:val="Compact"/>
      </w:pPr>
      <w:r>
        <w:rPr>
          <w:bCs/>
          <w:b/>
        </w:rPr>
        <w:t xml:space="preserve">Urban Professionals (30-45 years):</w:t>
      </w:r>
      <w:r>
        <w:t xml:space="preserve"> </w:t>
      </w:r>
      <w:r>
        <w:t xml:space="preserve">Office workers in Lujiazui and Xuhui districts seeking premium morning coffee breaks. 62% have household income &gt; ¥20,000/month.</w:t>
      </w:r>
    </w:p>
    <w:p>
      <w:pPr>
        <w:numPr>
          <w:ilvl w:val="0"/>
          <w:numId w:val="1002"/>
        </w:numPr>
        <w:pStyle w:val="Compact"/>
      </w:pPr>
      <w:r>
        <w:rPr>
          <w:bCs/>
          <w:b/>
        </w:rPr>
        <w:t xml:space="preserve">Creative Millennials (22-35 years):</w:t>
      </w:r>
      <w:r>
        <w:t xml:space="preserve"> </w:t>
      </w:r>
      <w:r>
        <w:t xml:space="preserve">Social media influencers and young creatives drawn to Baker's "craft" aesthetic for content creation.</w:t>
      </w:r>
    </w:p>
    <w:p>
      <w:pPr>
        <w:numPr>
          <w:ilvl w:val="0"/>
          <w:numId w:val="1002"/>
        </w:numPr>
        <w:pStyle w:val="Compact"/>
      </w:pPr>
      <w:r>
        <w:rPr>
          <w:bCs/>
          <w:b/>
        </w:rPr>
        <w:t xml:space="preserve">Expatriate Community:</w:t>
      </w:r>
      <w:r>
        <w:t xml:space="preserve"> </w:t>
      </w:r>
      <w:r>
        <w:t xml:space="preserve">147,000 foreign residents in Shanghai who crave familiar Western baking experiences.</w:t>
      </w:r>
    </w:p>
    <w:p>
      <w:pPr>
        <w:pStyle w:val="FirstParagraph"/>
      </w:pPr>
      <w:r>
        <w:t xml:space="preserve">We'll tailor offerings to these groups – e.g., customizable breakfast boxes for professionals, limited-edition seasonal pastries for social media appeal, and bilingual menu options for expats.</w:t>
      </w:r>
    </w:p>
    <w:bookmarkEnd w:id="22"/>
    <w:bookmarkStart w:id="23" w:name="marketing-objectives-18-month-timeline"/>
    <w:p>
      <w:pPr>
        <w:pStyle w:val="Heading2"/>
      </w:pPr>
      <w:r>
        <w:t xml:space="preserve">Marketing Objectives (18-Month Timeline)</w:t>
      </w:r>
    </w:p>
    <w:p>
      <w:pPr>
        <w:numPr>
          <w:ilvl w:val="0"/>
          <w:numId w:val="1003"/>
        </w:numPr>
        <w:pStyle w:val="Compact"/>
      </w:pPr>
      <w:r>
        <w:rPr>
          <w:bCs/>
          <w:b/>
        </w:rPr>
        <w:t xml:space="preserve">Month 1-3:</w:t>
      </w:r>
      <w:r>
        <w:t xml:space="preserve"> </w:t>
      </w:r>
      <w:r>
        <w:t xml:space="preserve">Establish 3 flagship Baker locations in prime Shanghai districts (Jing'an, Pudong, Xuhui) with 95% customer satisfaction rate.</w:t>
      </w:r>
    </w:p>
    <w:p>
      <w:pPr>
        <w:numPr>
          <w:ilvl w:val="0"/>
          <w:numId w:val="1003"/>
        </w:numPr>
        <w:pStyle w:val="Compact"/>
      </w:pPr>
      <w:r>
        <w:rPr>
          <w:bCs/>
          <w:b/>
        </w:rPr>
        <w:t xml:space="preserve">Month 4-6:</w:t>
      </w:r>
      <w:r>
        <w:t xml:space="preserve"> </w:t>
      </w:r>
      <w:r>
        <w:t xml:space="preserve">Achieve ¥5 million monthly sales volume and capture 8% market share in premium bakery segment.</w:t>
      </w:r>
    </w:p>
    <w:p>
      <w:pPr>
        <w:numPr>
          <w:ilvl w:val="0"/>
          <w:numId w:val="1003"/>
        </w:numPr>
        <w:pStyle w:val="Compact"/>
      </w:pPr>
      <w:r>
        <w:rPr>
          <w:bCs/>
          <w:b/>
        </w:rPr>
        <w:t xml:space="preserve">Month 7-12:</w:t>
      </w:r>
      <w:r>
        <w:t xml:space="preserve"> </w:t>
      </w:r>
      <w:r>
        <w:t xml:space="preserve">Build WeChat community of 100,000+ active users; launch Baker Shanghai-exclusive "Huangpu River" pastry line.</w:t>
      </w:r>
    </w:p>
    <w:p>
      <w:pPr>
        <w:numPr>
          <w:ilvl w:val="0"/>
          <w:numId w:val="1003"/>
        </w:numPr>
        <w:pStyle w:val="Compact"/>
      </w:pPr>
      <w:r>
        <w:rPr>
          <w:bCs/>
          <w:b/>
        </w:rPr>
        <w:t xml:space="preserve">Month 13-18:</w:t>
      </w:r>
      <w:r>
        <w:t xml:space="preserve"> </w:t>
      </w:r>
      <w:r>
        <w:t xml:space="preserve">Expand to 8 locations while maintaining profitability; secure partnerships with 5 major Shanghai corporate offices for employee catering.</w:t>
      </w:r>
    </w:p>
    <w:bookmarkEnd w:id="23"/>
    <w:bookmarkStart w:id="28" w:name="Xf6552aa19ae58c8a5db0c46a1567975bc1047ba"/>
    <w:p>
      <w:pPr>
        <w:pStyle w:val="Heading2"/>
      </w:pPr>
      <w:r>
        <w:t xml:space="preserve">Marketing Mix Strategy: The Baker Shanghai Approach</w:t>
      </w:r>
    </w:p>
    <w:bookmarkStart w:id="24" w:name="product-p1"/>
    <w:p>
      <w:pPr>
        <w:pStyle w:val="Heading3"/>
      </w:pPr>
      <w:r>
        <w:t xml:space="preserve">Product (P1)</w:t>
      </w:r>
    </w:p>
    <w:p>
      <w:pPr>
        <w:pStyle w:val="FirstParagraph"/>
      </w:pPr>
      <w:r>
        <w:t xml:space="preserve">Baker's Shanghai menu features localized creations:</w:t>
      </w:r>
    </w:p>
    <w:p>
      <w:pPr>
        <w:numPr>
          <w:ilvl w:val="0"/>
          <w:numId w:val="1004"/>
        </w:numPr>
        <w:pStyle w:val="Compact"/>
      </w:pPr>
      <w:r>
        <w:rPr>
          <w:iCs/>
          <w:i/>
        </w:rPr>
        <w:t xml:space="preserve">Shanghai Red Bean Sourdough Bun</w:t>
      </w:r>
      <w:r>
        <w:t xml:space="preserve">: Traditional red bean paste with Baker's signature sourdough base</w:t>
      </w:r>
    </w:p>
    <w:p>
      <w:pPr>
        <w:numPr>
          <w:ilvl w:val="0"/>
          <w:numId w:val="1004"/>
        </w:numPr>
        <w:pStyle w:val="Compact"/>
      </w:pPr>
      <w:r>
        <w:rPr>
          <w:iCs/>
          <w:i/>
        </w:rPr>
        <w:t xml:space="preserve">Jade Green Tea Croissant</w:t>
      </w:r>
      <w:r>
        <w:t xml:space="preserve">: Matcha-infused pastry using premium Chinese tea leaves</w:t>
      </w:r>
    </w:p>
    <w:p>
      <w:pPr>
        <w:numPr>
          <w:ilvl w:val="0"/>
          <w:numId w:val="1004"/>
        </w:numPr>
        <w:pStyle w:val="Compact"/>
      </w:pPr>
      <w:r>
        <w:rPr>
          <w:iCs/>
          <w:i/>
        </w:rPr>
        <w:t xml:space="preserve">Yangtze River Milk Bread</w:t>
      </w:r>
      <w:r>
        <w:t xml:space="preserve">: Sweet milk bread inspired by Shanghai's river culture, served warm with house-made soy milk.</w:t>
      </w:r>
    </w:p>
    <w:p>
      <w:pPr>
        <w:pStyle w:val="FirstParagraph"/>
      </w:pPr>
      <w:r>
        <w:t xml:space="preserve">All products use locally sourced ingredients (e.g., rice flour from Jiangsu province) to align with Shanghai consumers' preference for regional authenticity.</w:t>
      </w:r>
    </w:p>
    <w:bookmarkEnd w:id="24"/>
    <w:bookmarkStart w:id="25" w:name="pricing-p2"/>
    <w:p>
      <w:pPr>
        <w:pStyle w:val="Heading3"/>
      </w:pPr>
      <w:r>
        <w:t xml:space="preserve">Pricing (P2)</w:t>
      </w:r>
    </w:p>
    <w:p>
      <w:pPr>
        <w:pStyle w:val="FirstParagraph"/>
      </w:pPr>
      <w:r>
        <w:t xml:space="preserve">Positioned as premium but accessible:</w:t>
      </w:r>
    </w:p>
    <w:p>
      <w:pPr>
        <w:numPr>
          <w:ilvl w:val="0"/>
          <w:numId w:val="1005"/>
        </w:numPr>
        <w:pStyle w:val="Compact"/>
      </w:pPr>
      <w:r>
        <w:t xml:space="preserve">Single pastry: ¥25-45 (vs. local average of ¥18-30)</w:t>
      </w:r>
    </w:p>
    <w:p>
      <w:pPr>
        <w:numPr>
          <w:ilvl w:val="0"/>
          <w:numId w:val="1005"/>
        </w:numPr>
        <w:pStyle w:val="Compact"/>
      </w:pPr>
      <w:r>
        <w:t xml:space="preserve">Breakfast combo (coffee + pastry): ¥68</w:t>
      </w:r>
    </w:p>
    <w:p>
      <w:pPr>
        <w:numPr>
          <w:ilvl w:val="0"/>
          <w:numId w:val="1005"/>
        </w:numPr>
        <w:pStyle w:val="Compact"/>
      </w:pPr>
      <w:r>
        <w:t xml:space="preserve">Loyalty program: "Baker Shanghai Passport" – 9th pastry free after 10 purchases.</w:t>
      </w:r>
    </w:p>
    <w:p>
      <w:pPr>
        <w:pStyle w:val="FirstParagraph"/>
      </w:pPr>
      <w:r>
        <w:t xml:space="preserve">We'll use competitive pricing psychology: Premium items priced at odd numbers (e.g., ¥49) to signal quality while remaining below luxury benchmarks.</w:t>
      </w:r>
    </w:p>
    <w:bookmarkEnd w:id="25"/>
    <w:bookmarkStart w:id="26" w:name="place-p3"/>
    <w:p>
      <w:pPr>
        <w:pStyle w:val="Heading3"/>
      </w:pPr>
      <w:r>
        <w:t xml:space="preserve">Place (P3)</w:t>
      </w:r>
    </w:p>
    <w:p>
      <w:pPr>
        <w:pStyle w:val="FirstParagraph"/>
      </w:pPr>
      <w:r>
        <w:t xml:space="preserve">Strategic Shanghai location strategy:</w:t>
      </w:r>
    </w:p>
    <w:p>
      <w:pPr>
        <w:numPr>
          <w:ilvl w:val="0"/>
          <w:numId w:val="1006"/>
        </w:numPr>
        <w:pStyle w:val="Compact"/>
      </w:pPr>
      <w:r>
        <w:rPr>
          <w:bCs/>
          <w:b/>
        </w:rPr>
        <w:t xml:space="preserve">Flagship Stores:</w:t>
      </w:r>
      <w:r>
        <w:t xml:space="preserve"> </w:t>
      </w:r>
      <w:r>
        <w:t xml:space="preserve">1,000 sqm locations in high-traffic areas (e.g., near Nanjing Road shopping district)</w:t>
      </w:r>
    </w:p>
    <w:p>
      <w:pPr>
        <w:numPr>
          <w:ilvl w:val="0"/>
          <w:numId w:val="1006"/>
        </w:numPr>
        <w:pStyle w:val="Compact"/>
      </w:pPr>
      <w:r>
        <w:rPr>
          <w:bCs/>
          <w:b/>
        </w:rPr>
        <w:t xml:space="preserve">Digital Integration:</w:t>
      </w:r>
      <w:r>
        <w:t xml:space="preserve"> </w:t>
      </w:r>
      <w:r>
        <w:t xml:space="preserve">Seamless WeChat mini-program ordering with 2-hour delivery window across Shanghai</w:t>
      </w:r>
    </w:p>
    <w:p>
      <w:pPr>
        <w:numPr>
          <w:ilvl w:val="0"/>
          <w:numId w:val="1006"/>
        </w:numPr>
        <w:pStyle w:val="Compact"/>
      </w:pPr>
      <w:r>
        <w:rPr>
          <w:bCs/>
          <w:b/>
        </w:rPr>
        <w:t xml:space="preserve">Pickup Points:</w:t>
      </w:r>
      <w:r>
        <w:t xml:space="preserve"> </w:t>
      </w:r>
      <w:r>
        <w:t xml:space="preserve">Partnership with 15 convenience stores (like FamilyMart) for "Baker Express" grab-and-go options</w:t>
      </w:r>
    </w:p>
    <w:bookmarkEnd w:id="26"/>
    <w:bookmarkStart w:id="27" w:name="promotion-p4"/>
    <w:p>
      <w:pPr>
        <w:pStyle w:val="Heading3"/>
      </w:pPr>
      <w:r>
        <w:t xml:space="preserve">Promotion (P4)</w:t>
      </w:r>
    </w:p>
    <w:p>
      <w:pPr>
        <w:pStyle w:val="FirstParagraph"/>
      </w:pPr>
      <w:r>
        <w:t xml:space="preserve">Multi-channel Shanghai-focused campaign:</w:t>
      </w:r>
    </w:p>
    <w:p>
      <w:pPr>
        <w:numPr>
          <w:ilvl w:val="0"/>
          <w:numId w:val="1007"/>
        </w:numPr>
        <w:pStyle w:val="Compact"/>
      </w:pPr>
      <w:r>
        <w:rPr>
          <w:bCs/>
          <w:b/>
        </w:rPr>
        <w:t xml:space="preserve">Local Influencer Collaborations:</w:t>
      </w:r>
      <w:r>
        <w:t xml:space="preserve"> </w:t>
      </w:r>
      <w:r>
        <w:t xml:space="preserve">Partner with 10 Shanghai micro-influencers (50k-200k followers) for "Baker Morning Routine" content</w:t>
      </w:r>
    </w:p>
    <w:p>
      <w:pPr>
        <w:numPr>
          <w:ilvl w:val="0"/>
          <w:numId w:val="1007"/>
        </w:numPr>
        <w:pStyle w:val="Compact"/>
      </w:pPr>
      <w:r>
        <w:rPr>
          <w:bCs/>
          <w:b/>
        </w:rPr>
        <w:t xml:space="preserve">Cultural Immersion Events:</w:t>
      </w:r>
      <w:r>
        <w:t xml:space="preserve"> </w:t>
      </w:r>
      <w:r>
        <w:t xml:space="preserve">Monthly "Shanghai Baking Stories" workshops at Baker locations featuring local chefs</w:t>
      </w:r>
    </w:p>
    <w:p>
      <w:pPr>
        <w:numPr>
          <w:ilvl w:val="0"/>
          <w:numId w:val="1007"/>
        </w:numPr>
        <w:pStyle w:val="Compact"/>
      </w:pPr>
      <w:r>
        <w:rPr>
          <w:bCs/>
          <w:b/>
        </w:rPr>
        <w:t xml:space="preserve">Geotargeted Digital Ads:</w:t>
      </w:r>
      <w:r>
        <w:t xml:space="preserve"> </w:t>
      </w:r>
      <w:r>
        <w:t xml:space="preserve">WeChat and Douyin ads targeting 5km radius around business districts during morning commutes</w:t>
      </w:r>
    </w:p>
    <w:p>
      <w:pPr>
        <w:numPr>
          <w:ilvl w:val="0"/>
          <w:numId w:val="1007"/>
        </w:numPr>
        <w:pStyle w:val="Compact"/>
      </w:pPr>
      <w:r>
        <w:rPr>
          <w:bCs/>
          <w:b/>
        </w:rPr>
        <w:t xml:space="preserve">Celebrity Endorsement:</w:t>
      </w:r>
      <w:r>
        <w:t xml:space="preserve"> </w:t>
      </w:r>
      <w:r>
        <w:t xml:space="preserve">Collaborate with Shanghai-native actress Zhao Liying for brand launch video</w:t>
      </w:r>
    </w:p>
    <w:bookmarkEnd w:id="27"/>
    <w:bookmarkEnd w:id="28"/>
    <w:bookmarkStart w:id="29" w:name="budget-allocation-year-1"/>
    <w:p>
      <w:pPr>
        <w:pStyle w:val="Heading2"/>
      </w:pPr>
      <w:r>
        <w:t xml:space="preserve">Budget Allocation (Year 1)</w:t>
      </w:r>
    </w:p>
    <w:p>
      <w:pPr>
        <w:pStyle w:val="FirstParagraph"/>
      </w:pPr>
      <w:r>
        <w:t xml:space="preserve">Total Investment: ¥18.7 million</w:t>
      </w:r>
    </w:p>
    <w:p>
      <w:pPr>
        <w:numPr>
          <w:ilvl w:val="0"/>
          <w:numId w:val="1008"/>
        </w:numPr>
        <w:pStyle w:val="Compact"/>
      </w:pPr>
      <w:r>
        <w:t xml:space="preserve">Location Setup &amp; Kitchen Equipment: 45% (¥8.4 million)</w:t>
      </w:r>
    </w:p>
    <w:p>
      <w:pPr>
        <w:numPr>
          <w:ilvl w:val="0"/>
          <w:numId w:val="1008"/>
        </w:numPr>
        <w:pStyle w:val="Compact"/>
      </w:pPr>
      <w:r>
        <w:t xml:space="preserve">Marketing &amp; Promotion: 35% (¥6.5 million) – including influencer campaigns and digital ads</w:t>
      </w:r>
    </w:p>
    <w:p>
      <w:pPr>
        <w:numPr>
          <w:ilvl w:val="0"/>
          <w:numId w:val="1008"/>
        </w:numPr>
        <w:pStyle w:val="Compact"/>
      </w:pPr>
      <w:r>
        <w:t xml:space="preserve">Local Sourcing Partnerships: 12% (¥2.2 million)</w:t>
      </w:r>
    </w:p>
    <w:p>
      <w:pPr>
        <w:numPr>
          <w:ilvl w:val="0"/>
          <w:numId w:val="1008"/>
        </w:numPr>
        <w:pStyle w:val="Compact"/>
      </w:pPr>
      <w:r>
        <w:t xml:space="preserve">Technology &amp; WeChat Integration: 8% (¥1.5 million)</w:t>
      </w:r>
    </w:p>
    <w:p>
      <w:pPr>
        <w:pStyle w:val="FirstParagraph"/>
      </w:pPr>
      <w:r>
        <w:t xml:space="preserve">ROI Projection: Achieve break-even by Month 14 with target of ¥36 million annual revenue.</w:t>
      </w:r>
    </w:p>
    <w:bookmarkEnd w:id="29"/>
    <w:bookmarkStart w:id="30" w:name="shanghai-cultural-integration-strategy"/>
    <w:p>
      <w:pPr>
        <w:pStyle w:val="Heading2"/>
      </w:pPr>
      <w:r>
        <w:t xml:space="preserve">Shanghai Cultural Integration Strategy</w:t>
      </w:r>
    </w:p>
    <w:p>
      <w:pPr>
        <w:pStyle w:val="FirstParagraph"/>
      </w:pPr>
      <w:r>
        <w:t xml:space="preserve">Baker’s success hinges on cultural authenticity. We will:</w:t>
      </w:r>
    </w:p>
    <w:p>
      <w:pPr>
        <w:numPr>
          <w:ilvl w:val="0"/>
          <w:numId w:val="1009"/>
        </w:numPr>
        <w:pStyle w:val="Compact"/>
      </w:pPr>
      <w:r>
        <w:t xml:space="preserve">Train all Shanghai staff in basic Mandarin and local customs (e.g., tea ceremony etiquette)</w:t>
      </w:r>
    </w:p>
    <w:p>
      <w:pPr>
        <w:numPr>
          <w:ilvl w:val="0"/>
          <w:numId w:val="1009"/>
        </w:numPr>
        <w:pStyle w:val="Compact"/>
      </w:pPr>
      <w:r>
        <w:t xml:space="preserve">Create seasonal menu items tied to Shanghai festivals (e.g., Qixi Festival "Love Buns")</w:t>
      </w:r>
    </w:p>
    <w:p>
      <w:pPr>
        <w:numPr>
          <w:ilvl w:val="0"/>
          <w:numId w:val="1009"/>
        </w:numPr>
        <w:pStyle w:val="Compact"/>
      </w:pPr>
      <w:r>
        <w:t xml:space="preserve">Host monthly "Baker &amp; City" community events at locations – e.g., traditional Chinese calligraphy sessions alongside pastry making</w:t>
      </w:r>
    </w:p>
    <w:p>
      <w:pPr>
        <w:pStyle w:val="FirstParagraph"/>
      </w:pPr>
      <w:r>
        <w:t xml:space="preserve">This deep integration transforms Baker from a food vendor into a Shanghai cultural experience, directly addressing the local preference for brands that respect and incorporate Chinese traditions.</w:t>
      </w:r>
    </w:p>
    <w:bookmarkEnd w:id="30"/>
    <w:bookmarkStart w:id="31" w:name="evaluation-framework"/>
    <w:p>
      <w:pPr>
        <w:pStyle w:val="Heading2"/>
      </w:pPr>
      <w:r>
        <w:t xml:space="preserve">Evaluation Framework</w:t>
      </w:r>
    </w:p>
    <w:p>
      <w:pPr>
        <w:pStyle w:val="FirstParagraph"/>
      </w:pPr>
      <w:r>
        <w:t xml:space="preserve">We'll track 5 KPIs specific to Baker in Shanghai:</w:t>
      </w:r>
    </w:p>
    <w:p>
      <w:pPr>
        <w:numPr>
          <w:ilvl w:val="0"/>
          <w:numId w:val="1010"/>
        </w:numPr>
        <w:pStyle w:val="Compact"/>
      </w:pPr>
      <w:r>
        <w:rPr>
          <w:bCs/>
          <w:b/>
        </w:rPr>
        <w:t xml:space="preserve">Brand Affinity Score:</w:t>
      </w:r>
      <w:r>
        <w:t xml:space="preserve"> </w:t>
      </w:r>
      <w:r>
        <w:t xml:space="preserve">Measured through monthly WeChat community sentiment analysis</w:t>
      </w:r>
    </w:p>
    <w:p>
      <w:pPr>
        <w:numPr>
          <w:ilvl w:val="0"/>
          <w:numId w:val="1010"/>
        </w:numPr>
        <w:pStyle w:val="Compact"/>
      </w:pPr>
      <w:r>
        <w:rPr>
          <w:bCs/>
          <w:b/>
        </w:rPr>
        <w:t xml:space="preserve">Local Sourcing Index:</w:t>
      </w:r>
      <w:r>
        <w:t xml:space="preserve"> </w:t>
      </w:r>
      <w:r>
        <w:t xml:space="preserve">Percentage of ingredients procured within 100km radius of Shanghai</w:t>
      </w:r>
    </w:p>
    <w:p>
      <w:pPr>
        <w:numPr>
          <w:ilvl w:val="0"/>
          <w:numId w:val="1010"/>
        </w:numPr>
        <w:pStyle w:val="Compact"/>
      </w:pPr>
      <w:r>
        <w:rPr>
          <w:bCs/>
          <w:b/>
        </w:rPr>
        <w:t xml:space="preserve">Cultural Engagement Rate:</w:t>
      </w:r>
      <w:r>
        <w:t xml:space="preserve"> </w:t>
      </w:r>
      <w:r>
        <w:t xml:space="preserve">Participation in Baker-hosted Shanghai-themed events (target: 45% monthly)</w:t>
      </w:r>
    </w:p>
    <w:p>
      <w:pPr>
        <w:numPr>
          <w:ilvl w:val="0"/>
          <w:numId w:val="1010"/>
        </w:numPr>
        <w:pStyle w:val="Compact"/>
      </w:pPr>
      <w:r>
        <w:rPr>
          <w:bCs/>
          <w:b/>
        </w:rPr>
        <w:t xml:space="preserve">WeChat Active Users:</w:t>
      </w:r>
      <w:r>
        <w:t xml:space="preserve"> </w:t>
      </w:r>
      <w:r>
        <w:t xml:space="preserve">Targeting 85,000+ active monthly users by Month 12</w:t>
      </w:r>
    </w:p>
    <w:p>
      <w:pPr>
        <w:numPr>
          <w:ilvl w:val="0"/>
          <w:numId w:val="1010"/>
        </w:numPr>
        <w:pStyle w:val="Compact"/>
      </w:pPr>
      <w:r>
        <w:rPr>
          <w:bCs/>
          <w:b/>
        </w:rPr>
        <w:t xml:space="preserve">Loyalty Program Retention:</w:t>
      </w:r>
      <w:r>
        <w:t xml:space="preserve"> </w:t>
      </w:r>
      <w:r>
        <w:t xml:space="preserve">Aim for 65% repeat customer rate within first year</w:t>
      </w:r>
    </w:p>
    <w:p>
      <w:pPr>
        <w:pStyle w:val="FirstParagraph"/>
      </w:pPr>
      <w:r>
        <w:t xml:space="preserve">Bi-weekly performance reviews will adjust strategy based on real-time Shanghai market data.</w:t>
      </w:r>
    </w:p>
    <w:bookmarkEnd w:id="31"/>
    <w:bookmarkStart w:id="32" w:name="conclusion-bakers-shanghai-vision"/>
    <w:p>
      <w:pPr>
        <w:pStyle w:val="Heading2"/>
      </w:pPr>
      <w:r>
        <w:t xml:space="preserve">Conclusion: Baker's Shanghai Vision</w:t>
      </w:r>
    </w:p>
    <w:p>
      <w:pPr>
        <w:pStyle w:val="FirstParagraph"/>
      </w:pPr>
      <w:r>
        <w:t xml:space="preserve">This Marketing Plan positions Baker not merely as a bakery chain, but as a cultural bridge between European craftsmanship and Shanghai’s dynamic food scene. By deeply integrating with local preferences through product innovation, community engagement, and digital fluency, Baker will capture market share while building enduring brand affinity. The Shanghai launch represents the foundation for nationwide expansion across China's top-tier cities – proving that premium baking can thrive when rooted in cultural understanding. As Baker becomes synonymous with "authentic Shanghai breakfast culture," this Marketing Plan ensures sustainable growth from day one in China's most influential metropolis.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0">
    <w:nsid w:val="A99200"/>
    <w:multiLevelType w:val="multilevel"/>
    <w:lvl w:ilvl="0">
      <w:start w:val="0"/>
      <w:numFmt w:val="decimal"/>
      <w:lvlText w:val="%1."/>
      <w:lvlJc w:val="left"/>
      <w:pPr>
        <w:ind w:left="720" w:hanging="480"/>
      </w:pPr>
    </w:lvl>
    <w:lvl w:ilvl="1">
      <w:start w:val="0"/>
      <w:numFmt w:val="lowerLetter"/>
      <w:lvlText w:val="%2."/>
      <w:lvlJc w:val="left"/>
      <w:pPr>
        <w:ind w:left="1440" w:hanging="480"/>
      </w:pPr>
    </w:lvl>
    <w:lvl w:ilvl="2">
      <w:start w:val="0"/>
      <w:numFmt w:val="lowerRoman"/>
      <w:lvlText w:val="%3."/>
      <w:lvlJc w:val="left"/>
      <w:pPr>
        <w:ind w:left="2160" w:hanging="480"/>
      </w:pPr>
    </w:lvl>
    <w:lvl w:ilvl="3">
      <w:start w:val="0"/>
      <w:numFmt w:val="decimal"/>
      <w:lvlText w:val="%4."/>
      <w:lvlJc w:val="left"/>
      <w:pPr>
        <w:ind w:left="2880" w:hanging="480"/>
      </w:pPr>
    </w:lvl>
    <w:lvl w:ilvl="4">
      <w:start w:val="0"/>
      <w:numFmt w:val="lowerLetter"/>
      <w:lvlText w:val="%5."/>
      <w:lvlJc w:val="left"/>
      <w:pPr>
        <w:ind w:left="3600" w:hanging="480"/>
      </w:pPr>
    </w:lvl>
    <w:lvl w:ilvl="5">
      <w:start w:val="0"/>
      <w:numFmt w:val="lowerRoman"/>
      <w:lvlText w:val="%6."/>
      <w:lvlJc w:val="left"/>
      <w:pPr>
        <w:ind w:left="4320" w:hanging="480"/>
      </w:pPr>
    </w:lvl>
    <w:lvl w:ilvl="6">
      <w:start w:val="0"/>
      <w:numFmt w:val="decimal"/>
      <w:lvlText w:val="%7."/>
      <w:lvlJc w:val="left"/>
      <w:pPr>
        <w:ind w:left="5040" w:hanging="480"/>
      </w:pPr>
    </w:lvl>
    <w:lvl w:ilvl="7">
      <w:start w:val="0"/>
      <w:numFmt w:val="lowerLetter"/>
      <w:lvlText w:val="%8."/>
      <w:lvlJc w:val="left"/>
      <w:pPr>
        <w:ind w:left="5760" w:hanging="480"/>
      </w:pPr>
    </w:lvl>
    <w:lvl w:ilvl="8">
      <w:start w:val="0"/>
      <w:numFmt w:val="lowerRoman"/>
      <w:lvlText w:val="%9."/>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000">
    <w:abstractNumId w:val="990"/>
  </w:num>
  <w:num w:numId="1001">
    <w:abstractNumId w:val="991"/>
  </w:num>
  <w:num w:numId="1002">
    <w:abstractNumId w:val="99200"/>
    <w:lvlOverride w:ilvl="0">
      <w:startOverride w:val="0"/>
    </w:lvlOverride>
    <w:lvlOverride w:ilvl="1">
      <w:startOverride w:val="0"/>
    </w:lvlOverride>
    <w:lvlOverride w:ilvl="2">
      <w:startOverride w:val="0"/>
    </w:lvlOverride>
    <w:lvlOverride w:ilvl="3">
      <w:startOverride w:val="0"/>
    </w:lvlOverride>
    <w:lvlOverride w:ilvl="4">
      <w:startOverride w:val="0"/>
    </w:lvlOverride>
    <w:lvlOverride w:ilvl="5">
      <w:startOverride w:val="0"/>
    </w:lvlOverride>
    <w:lvlOverride w:ilvl="6">
      <w:startOverride w:val="0"/>
    </w:lvlOverride>
    <w:lvlOverride w:ilvl="7">
      <w:startOverride w:val="0"/>
    </w:lvlOverride>
    <w:lvlOverride w:ilvl="8">
      <w:startOverride w:val="0"/>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Baker - Shanghai Expansion Strategy</dc:title>
  <dc:creator/>
  <dc:language>en</dc:language>
  <cp:keywords/>
  <dcterms:created xsi:type="dcterms:W3CDTF">2026-07-20T22:46:41Z</dcterms:created>
  <dcterms:modified xsi:type="dcterms:W3CDTF">2026-07-20T22:46:41Z</dcterms:modified>
</cp:coreProperties>
</file>

<file path=docProps/custom.xml><?xml version="1.0" encoding="utf-8"?>
<Properties xmlns="http://schemas.openxmlformats.org/officeDocument/2006/custom-properties" xmlns:vt="http://schemas.openxmlformats.org/officeDocument/2006/docPropsVTypes"/>
</file>