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Addis</w:t>
      </w:r>
      <w:r>
        <w:t xml:space="preserve"> </w:t>
      </w:r>
      <w:r>
        <w:t xml:space="preserve">Ababa,</w:t>
      </w:r>
      <w:r>
        <w:t xml:space="preserve"> </w:t>
      </w:r>
      <w:r>
        <w:t xml:space="preserve">Ethiopia</w:t>
      </w:r>
    </w:p>
    <w:bookmarkStart w:id="32" w:name="X100f794cf884d14bad5f57e6e4e2aa0e18b9da8"/>
    <w:p>
      <w:pPr>
        <w:pStyle w:val="Heading1"/>
      </w:pPr>
      <w:r>
        <w:t xml:space="preserve">Comprehensive Marketing Plan for Baker: Establishing a Premium Bakery Brand in Addis Ababa, Ethiopia</w:t>
      </w:r>
    </w:p>
    <w:bookmarkStart w:id="20" w:name="executive-summary"/>
    <w:p>
      <w:pPr>
        <w:pStyle w:val="Heading2"/>
      </w:pPr>
      <w:r>
        <w:t xml:space="preserve">Executive Summary</w:t>
      </w:r>
    </w:p>
    <w:p>
      <w:pPr>
        <w:pStyle w:val="FirstParagraph"/>
      </w:pPr>
      <w:r>
        <w:t xml:space="preserve">This Marketing Plan outlines the strategic roadmap for "Baker," a new premium bakery concept launching in Addis Ababa, Ethiopia. Targeting the growing urban middle and upper-middle class seeking quality baked goods beyond traditional Ethiopian staples, Baker will position itself as the destination for artisanal breads, pastries, and coffee experiences. With Addis Ababa's rapidly expanding food service market and increasing consumer spending on premium food products, this plan details how Baker will capture market share through culturally resonant offerings, strategic localization, and community integration. The initial investment of ETB 25 million will establish two flagship stores in central locations by Q2 2024, with projections for profitability by Month 18.</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Ethiopia's culinary epicenter, home to over 5 million residents and a thriving food culture where traditional bakeries coexist with modern cafes. Current market gaps include:</w:t>
      </w:r>
    </w:p>
    <w:p>
      <w:pPr>
        <w:numPr>
          <w:ilvl w:val="0"/>
          <w:numId w:val="1001"/>
        </w:numPr>
        <w:pStyle w:val="Compact"/>
      </w:pPr>
      <w:r>
        <w:t xml:space="preserve">Limited premium bakery options offering consistent quality beyond basic injera and sambusas</w:t>
      </w:r>
    </w:p>
    <w:p>
      <w:pPr>
        <w:numPr>
          <w:ilvl w:val="0"/>
          <w:numId w:val="1001"/>
        </w:numPr>
        <w:pStyle w:val="Compact"/>
      </w:pPr>
      <w:r>
        <w:t xml:space="preserve">Minimal focus on Western-style artisanal breads (ciabatta, sourdough) adapted to local palates</w:t>
      </w:r>
    </w:p>
    <w:p>
      <w:pPr>
        <w:numPr>
          <w:ilvl w:val="0"/>
          <w:numId w:val="1001"/>
        </w:numPr>
        <w:pStyle w:val="Compact"/>
      </w:pPr>
      <w:r>
        <w:t xml:space="preserve">Weak brand experiences compared to international chains entering the market</w:t>
      </w:r>
    </w:p>
    <w:p>
      <w:pPr>
        <w:pStyle w:val="FirstParagraph"/>
      </w:pPr>
      <w:r>
        <w:t xml:space="preserve">A recent Ethiopia Chamber of Commerce study shows 68% of Addis Ababa residents spend 15-20% of disposable income on food, with a 32% annual growth in specialty coffee and bakery visits. Competitors like "Café Africa" focus on traditional Ethiopian cuisine without dedicated bakery excellence, while international players (e.g., Starbucks) lack deep local cultural integration.</w:t>
      </w:r>
    </w:p>
    <w:bookmarkEnd w:id="21"/>
    <w:bookmarkStart w:id="22" w:name="target-audience"/>
    <w:p>
      <w:pPr>
        <w:pStyle w:val="Heading2"/>
      </w:pPr>
      <w:r>
        <w:t xml:space="preserve">Target Audience</w:t>
      </w:r>
    </w:p>
    <w:p>
      <w:pPr>
        <w:pStyle w:val="FirstParagraph"/>
      </w:pPr>
      <w:r>
        <w:t xml:space="preserve">Baker targets two primary segments in Ethiopia Addis Ababa:</w:t>
      </w:r>
    </w:p>
    <w:p>
      <w:pPr>
        <w:numPr>
          <w:ilvl w:val="0"/>
          <w:numId w:val="1002"/>
        </w:numPr>
        <w:pStyle w:val="Compact"/>
      </w:pPr>
      <w:r>
        <w:rPr>
          <w:bCs/>
          <w:b/>
        </w:rPr>
        <w:t xml:space="preserve">Urban Professionals (60%)</w:t>
      </w:r>
      <w:r>
        <w:t xml:space="preserve">: Ages 25-45, working in embassies, multinational firms, and tech startups. Value quality breakfasts/cafes as social status symbols.</w:t>
      </w:r>
    </w:p>
    <w:p>
      <w:pPr>
        <w:numPr>
          <w:ilvl w:val="0"/>
          <w:numId w:val="1002"/>
        </w:numPr>
        <w:pStyle w:val="Compact"/>
      </w:pPr>
      <w:r>
        <w:rPr>
          <w:bCs/>
          <w:b/>
        </w:rPr>
        <w:t xml:space="preserve">Upscale Families (40%)</w:t>
      </w:r>
      <w:r>
        <w:t xml:space="preserve">: Middle to upper-income households seeking premium treats for celebrations and daily indulgences.</w:t>
      </w:r>
    </w:p>
    <w:p>
      <w:pPr>
        <w:pStyle w:val="FirstParagraph"/>
      </w:pPr>
      <w:r>
        <w:t xml:space="preserve">Psychographics reveal strong preference for:</w:t>
      </w:r>
    </w:p>
    <w:p>
      <w:pPr>
        <w:numPr>
          <w:ilvl w:val="0"/>
          <w:numId w:val="1003"/>
        </w:numPr>
        <w:pStyle w:val="Compact"/>
      </w:pPr>
      <w:r>
        <w:t xml:space="preserve">Cultural authenticity with modern execution</w:t>
      </w:r>
    </w:p>
    <w:p>
      <w:pPr>
        <w:numPr>
          <w:ilvl w:val="0"/>
          <w:numId w:val="1003"/>
        </w:numPr>
        <w:pStyle w:val="Compact"/>
      </w:pPr>
      <w:r>
        <w:t xml:space="preserve">High-quality Ethiopian coffee pairings</w:t>
      </w:r>
    </w:p>
    <w:p>
      <w:pPr>
        <w:numPr>
          <w:ilvl w:val="0"/>
          <w:numId w:val="1003"/>
        </w:numPr>
        <w:pStyle w:val="Compact"/>
      </w:pPr>
      <w:r>
        <w:t xml:space="preserve">Instagrammable, shareable experiences</w:t>
      </w:r>
    </w:p>
    <w:bookmarkEnd w:id="22"/>
    <w:bookmarkStart w:id="23" w:name="marketing-objectives-year-1"/>
    <w:p>
      <w:pPr>
        <w:pStyle w:val="Heading2"/>
      </w:pPr>
      <w:r>
        <w:t xml:space="preserve">Marketing Objectives (Year 1)</w:t>
      </w:r>
    </w:p>
    <w:p>
      <w:pPr>
        <w:numPr>
          <w:ilvl w:val="0"/>
          <w:numId w:val="1004"/>
        </w:numPr>
        <w:pStyle w:val="Compact"/>
      </w:pPr>
      <w:r>
        <w:t xml:space="preserve">Achieve 15% market share in Addis Ababa's premium bakery segment within 18 months</w:t>
      </w:r>
    </w:p>
    <w:p>
      <w:pPr>
        <w:numPr>
          <w:ilvl w:val="0"/>
          <w:numId w:val="1004"/>
        </w:numPr>
        <w:pStyle w:val="Compact"/>
      </w:pPr>
      <w:r>
        <w:t xml:space="preserve">Reach 30,000 unique monthly customers through store visits and delivery</w:t>
      </w:r>
    </w:p>
    <w:p>
      <w:pPr>
        <w:numPr>
          <w:ilvl w:val="0"/>
          <w:numId w:val="1004"/>
        </w:numPr>
        <w:pStyle w:val="Compact"/>
      </w:pPr>
      <w:r>
        <w:t xml:space="preserve">Build brand recognition to 75% among target demographic via social media surveys</w:t>
      </w:r>
    </w:p>
    <w:p>
      <w:pPr>
        <w:numPr>
          <w:ilvl w:val="0"/>
          <w:numId w:val="1004"/>
        </w:numPr>
        <w:pStyle w:val="Compact"/>
      </w:pPr>
      <w:r>
        <w:t xml:space="preserve">Attain ETB 12 million monthly revenue by Month 12</w:t>
      </w:r>
    </w:p>
    <w:bookmarkEnd w:id="23"/>
    <w:bookmarkStart w:id="28" w:name="X28e888ed02a56e46b437c173c2dfdf12a4fb20e"/>
    <w:p>
      <w:pPr>
        <w:pStyle w:val="Heading2"/>
      </w:pPr>
      <w:r>
        <w:t xml:space="preserve">Marketing Strategies: The Baker Differentiation Framework</w:t>
      </w:r>
    </w:p>
    <w:bookmarkStart w:id="24" w:name="product-strategy-what-we-offer"/>
    <w:p>
      <w:pPr>
        <w:pStyle w:val="Heading3"/>
      </w:pPr>
      <w:r>
        <w:t xml:space="preserve">Product Strategy (What We Offer)</w:t>
      </w:r>
    </w:p>
    <w:p>
      <w:pPr>
        <w:pStyle w:val="FirstParagraph"/>
      </w:pPr>
      <w:r>
        <w:t xml:space="preserve">Baker will blend Ethiopian culinary heritage with global bakery excellence:</w:t>
      </w:r>
    </w:p>
    <w:p>
      <w:pPr>
        <w:numPr>
          <w:ilvl w:val="0"/>
          <w:numId w:val="1005"/>
        </w:numPr>
        <w:pStyle w:val="Compact"/>
      </w:pPr>
      <w:r>
        <w:rPr>
          <w:bCs/>
          <w:b/>
        </w:rPr>
        <w:t xml:space="preserve">Signature Items:</w:t>
      </w:r>
      <w:r>
        <w:t xml:space="preserve"> </w:t>
      </w:r>
      <w:r>
        <w:t xml:space="preserve">"Injera-Style Sourdough" (fermented locally with teff), "Dabo Kolo" pastries (traditional spice-filled treats reimagined), and coffee-infused croissants</w:t>
      </w:r>
    </w:p>
    <w:p>
      <w:pPr>
        <w:numPr>
          <w:ilvl w:val="0"/>
          <w:numId w:val="1005"/>
        </w:numPr>
        <w:pStyle w:val="Compact"/>
      </w:pPr>
      <w:r>
        <w:rPr>
          <w:bCs/>
          <w:b/>
        </w:rPr>
        <w:t xml:space="preserve">Cultural Integration:</w:t>
      </w:r>
      <w:r>
        <w:t xml:space="preserve"> </w:t>
      </w:r>
      <w:r>
        <w:t xml:space="preserve">Collaborations with local artists for monthly limited-edition packaging; seasonal menus reflecting Ethiopian festivals</w:t>
      </w:r>
    </w:p>
    <w:p>
      <w:pPr>
        <w:numPr>
          <w:ilvl w:val="0"/>
          <w:numId w:val="1005"/>
        </w:numPr>
        <w:pStyle w:val="Compact"/>
      </w:pPr>
      <w:r>
        <w:rPr>
          <w:bCs/>
          <w:b/>
        </w:rPr>
        <w:t xml:space="preserve">Sustainability:</w:t>
      </w:r>
      <w:r>
        <w:t xml:space="preserve"> </w:t>
      </w:r>
      <w:r>
        <w:t xml:space="preserve">Zero-waste initiatives using day-old bread for animal feed, locally sourced flour from Oromia cooperatives</w:t>
      </w:r>
    </w:p>
    <w:bookmarkEnd w:id="24"/>
    <w:bookmarkStart w:id="25" w:name="pricing-strategy-value-proposition"/>
    <w:p>
      <w:pPr>
        <w:pStyle w:val="Heading3"/>
      </w:pPr>
      <w:r>
        <w:t xml:space="preserve">Pricing Strategy (Value Proposition)</w:t>
      </w:r>
    </w:p>
    <w:p>
      <w:pPr>
        <w:pStyle w:val="FirstParagraph"/>
      </w:pPr>
      <w:r>
        <w:t xml:space="preserve">Baker employs premium-value pricing aligned with Addis Ababa's willingness to pay:</w:t>
      </w:r>
    </w:p>
    <w:p>
      <w:pPr>
        <w:numPr>
          <w:ilvl w:val="0"/>
          <w:numId w:val="1006"/>
        </w:numPr>
        <w:pStyle w:val="Compact"/>
      </w:pPr>
      <w:r>
        <w:t xml:space="preserve">Standard items: ETB 25-45 (vs. competitor averages of ETB 15-30)</w:t>
      </w:r>
    </w:p>
    <w:p>
      <w:pPr>
        <w:numPr>
          <w:ilvl w:val="0"/>
          <w:numId w:val="1006"/>
        </w:numPr>
        <w:pStyle w:val="Compact"/>
      </w:pPr>
      <w:r>
        <w:t xml:space="preserve">Signature bundles (e.g., "Addis Breakfast": coffee + pastry + juice): ETB 90</w:t>
      </w:r>
    </w:p>
    <w:p>
      <w:pPr>
        <w:numPr>
          <w:ilvl w:val="0"/>
          <w:numId w:val="1006"/>
        </w:numPr>
        <w:pStyle w:val="Compact"/>
      </w:pPr>
      <w:r>
        <w:rPr>
          <w:bCs/>
          <w:b/>
        </w:rPr>
        <w:t xml:space="preserve">Psychological Pricing:</w:t>
      </w:r>
      <w:r>
        <w:t xml:space="preserve"> </w:t>
      </w:r>
      <w:r>
        <w:t xml:space="preserve">All prices end in "-5" (e.g., ETB 45) to signal premium quality</w:t>
      </w:r>
    </w:p>
    <w:bookmarkEnd w:id="25"/>
    <w:bookmarkStart w:id="26" w:name="X1f6f97f243d18eb9aaed7f9c6e68dcfbcb2ded6"/>
    <w:p>
      <w:pPr>
        <w:pStyle w:val="Heading3"/>
      </w:pPr>
      <w:r>
        <w:t xml:space="preserve">Place Strategy (Distribution in Ethiopia Addis Ababa)</w:t>
      </w:r>
    </w:p>
    <w:p>
      <w:pPr>
        <w:pStyle w:val="FirstParagraph"/>
      </w:pPr>
      <w:r>
        <w:t xml:space="preserve">Strategic location placement is critical for Baker's success:</w:t>
      </w:r>
    </w:p>
    <w:p>
      <w:pPr>
        <w:numPr>
          <w:ilvl w:val="0"/>
          <w:numId w:val="1007"/>
        </w:numPr>
        <w:pStyle w:val="Compact"/>
      </w:pPr>
      <w:r>
        <w:rPr>
          <w:bCs/>
          <w:b/>
        </w:rPr>
        <w:t xml:space="preserve">Flagship Stores:</w:t>
      </w:r>
      <w:r>
        <w:t xml:space="preserve"> </w:t>
      </w:r>
      <w:r>
        <w:t xml:space="preserve">Two locations—Bole Airport (for expats/tourists) and UPTown Mall (high-traffic commercial district)—opening Q2 2024</w:t>
      </w:r>
    </w:p>
    <w:p>
      <w:pPr>
        <w:numPr>
          <w:ilvl w:val="0"/>
          <w:numId w:val="1007"/>
        </w:numPr>
        <w:pStyle w:val="Compact"/>
      </w:pPr>
      <w:r>
        <w:rPr>
          <w:bCs/>
          <w:b/>
        </w:rPr>
        <w:t xml:space="preserve">Digital Channels:</w:t>
      </w:r>
      <w:r>
        <w:t xml:space="preserve"> </w:t>
      </w:r>
      <w:r>
        <w:t xml:space="preserve">Partner with Meskerem Delivery app for citywide delivery; WhatsApp order system for corporate catering</w:t>
      </w:r>
    </w:p>
    <w:p>
      <w:pPr>
        <w:numPr>
          <w:ilvl w:val="0"/>
          <w:numId w:val="1007"/>
        </w:numPr>
        <w:pStyle w:val="Compact"/>
      </w:pPr>
      <w:r>
        <w:rPr>
          <w:bCs/>
          <w:b/>
        </w:rPr>
        <w:t xml:space="preserve">Community Integration:</w:t>
      </w:r>
      <w:r>
        <w:t xml:space="preserve"> </w:t>
      </w:r>
      <w:r>
        <w:t xml:space="preserve">Pop-up stalls at Addis Ababa Marathon and Ethiopian Cultural Festival to build local affinity</w:t>
      </w:r>
    </w:p>
    <w:bookmarkEnd w:id="26"/>
    <w:bookmarkStart w:id="27" w:name="promotion-strategy-brand-building"/>
    <w:p>
      <w:pPr>
        <w:pStyle w:val="Heading3"/>
      </w:pPr>
      <w:r>
        <w:t xml:space="preserve">Promotion Strategy (Brand Building)</w:t>
      </w:r>
    </w:p>
    <w:p>
      <w:pPr>
        <w:pStyle w:val="FirstParagraph"/>
      </w:pPr>
      <w:r>
        <w:t xml:space="preserve">Baker's marketing mix leverages Ethiopia Addis Ababa's social dynamics:</w:t>
      </w:r>
    </w:p>
    <w:p>
      <w:pPr>
        <w:numPr>
          <w:ilvl w:val="0"/>
          <w:numId w:val="1008"/>
        </w:numPr>
        <w:pStyle w:val="Compact"/>
      </w:pPr>
      <w:r>
        <w:rPr>
          <w:bCs/>
          <w:b/>
        </w:rPr>
        <w:t xml:space="preserve">Localized Social Media:</w:t>
      </w:r>
      <w:r>
        <w:t xml:space="preserve"> </w:t>
      </w:r>
      <w:r>
        <w:t xml:space="preserve">TikTok/Instagram campaigns featuring "Baker Stories" of local bakers; #AddisBakeryChallenge for user-generated content</w:t>
      </w:r>
    </w:p>
    <w:p>
      <w:pPr>
        <w:numPr>
          <w:ilvl w:val="0"/>
          <w:numId w:val="1008"/>
        </w:numPr>
        <w:pStyle w:val="Compact"/>
      </w:pPr>
      <w:r>
        <w:rPr>
          <w:bCs/>
          <w:b/>
        </w:rPr>
        <w:t xml:space="preserve">Cultural Partnerships:</w:t>
      </w:r>
      <w:r>
        <w:t xml:space="preserve"> </w:t>
      </w:r>
      <w:r>
        <w:t xml:space="preserve">Sponsorship of Addis Ababa Film Festival; collaboration with Ethiopian Airlines for "Coffee &amp; Croissant" in-flight service</w:t>
      </w:r>
    </w:p>
    <w:p>
      <w:pPr>
        <w:numPr>
          <w:ilvl w:val="0"/>
          <w:numId w:val="1008"/>
        </w:numPr>
        <w:pStyle w:val="Compact"/>
      </w:pPr>
      <w:r>
        <w:rPr>
          <w:bCs/>
          <w:b/>
        </w:rPr>
        <w:t xml:space="preserve">Community Events:</w:t>
      </w:r>
      <w:r>
        <w:t xml:space="preserve"> </w:t>
      </w:r>
      <w:r>
        <w:t xml:space="preserve">Free baking workshops at schools in Arat Kilo district; monthly "Sundae Sundays" with live ethio-jazz music</w:t>
      </w:r>
    </w:p>
    <w:p>
      <w:pPr>
        <w:numPr>
          <w:ilvl w:val="0"/>
          <w:numId w:val="1008"/>
        </w:numPr>
        <w:pStyle w:val="Compact"/>
      </w:pPr>
      <w:r>
        <w:rPr>
          <w:bCs/>
          <w:b/>
        </w:rPr>
        <w:t xml:space="preserve">PR Outreach:</w:t>
      </w:r>
      <w:r>
        <w:t xml:space="preserve"> </w:t>
      </w:r>
      <w:r>
        <w:t xml:space="preserve">Media kits highlighting Baker's support of female bread-makers in Oromia region, targeting local newspapers and Radio Ethiopia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Store Setup &amp; Equipment</w:t>
            </w:r>
          </w:p>
        </w:tc>
        <w:tc>
          <w:tcPr/>
          <w:p>
            <w:pPr>
              <w:pStyle w:val="Compact"/>
              <w:jc w:val="left"/>
            </w:pPr>
            <w:r>
              <w:t xml:space="preserve">ETB 12,000,000</w:t>
            </w:r>
          </w:p>
        </w:tc>
        <w:tc>
          <w:tcPr/>
          <w:p>
            <w:pPr>
              <w:pStyle w:val="Compact"/>
              <w:jc w:val="left"/>
            </w:pPr>
            <w:r>
              <w:t xml:space="preserve">Metro locations with Ethiopian design elements (wood carvings, local fabrics)</w:t>
            </w:r>
          </w:p>
        </w:tc>
      </w:tr>
      <w:tr>
        <w:tc>
          <w:tcPr/>
          <w:p>
            <w:pPr>
              <w:pStyle w:val="Compact"/>
              <w:jc w:val="left"/>
            </w:pPr>
            <w:r>
              <w:t xml:space="preserve">Marketing &amp; Promotion</w:t>
            </w:r>
          </w:p>
        </w:tc>
        <w:tc>
          <w:tcPr/>
          <w:p>
            <w:pPr>
              <w:pStyle w:val="Compact"/>
              <w:jc w:val="left"/>
            </w:pPr>
            <w:r>
              <w:t xml:space="preserve">ETB 6,500,000</w:t>
            </w:r>
          </w:p>
        </w:tc>
        <w:tc>
          <w:tcPr/>
          <w:p>
            <w:pPr>
              <w:pStyle w:val="Compact"/>
              <w:jc w:val="left"/>
            </w:pPr>
            <w:r>
              <w:t xml:space="preserve">Social media ads targeting Addis Ababa; event sponsorships</w:t>
            </w:r>
          </w:p>
        </w:tc>
      </w:tr>
      <w:tr>
        <w:tc>
          <w:tcPr/>
          <w:p>
            <w:pPr>
              <w:pStyle w:val="Compact"/>
              <w:jc w:val="left"/>
            </w:pPr>
            <w:r>
              <w:t xml:space="preserve">Product Development</w:t>
            </w:r>
          </w:p>
        </w:tc>
        <w:tc>
          <w:tcPr/>
          <w:p>
            <w:pPr>
              <w:pStyle w:val="Compact"/>
              <w:jc w:val="left"/>
            </w:pPr>
            <w:r>
              <w:t xml:space="preserve">ETB 3,250,000</w:t>
            </w:r>
          </w:p>
        </w:tc>
        <w:tc>
          <w:tcPr/>
          <w:p>
            <w:pPr>
              <w:pStyle w:val="Compact"/>
              <w:jc w:val="left"/>
            </w:pPr>
            <w:r>
              <w:t xml:space="preserve">Cultural adaptation R&amp;D; seasonal menu testing</w:t>
            </w:r>
          </w:p>
        </w:tc>
      </w:tr>
      <w:tr>
        <w:tc>
          <w:tcPr/>
          <w:p>
            <w:pPr>
              <w:pStyle w:val="Compact"/>
              <w:jc w:val="left"/>
            </w:pPr>
            <w:r>
              <w:t xml:space="preserve">Operations &amp; Staffing</w:t>
            </w:r>
          </w:p>
        </w:tc>
        <w:tc>
          <w:tcPr/>
          <w:p>
            <w:pPr>
              <w:pStyle w:val="Compact"/>
              <w:jc w:val="left"/>
            </w:pPr>
            <w:r>
              <w:t xml:space="preserve">ETB 3,250,000</w:t>
            </w:r>
          </w:p>
        </w:tc>
        <w:tc>
          <w:tcPr/>
          <w:p>
            <w:pPr>
              <w:pStyle w:val="Compact"/>
              <w:jc w:val="left"/>
            </w:pPr>
            <w:r>
              <w:t xml:space="preserve">Training local bakers in artisan techniques; community engagement teams</w:t>
            </w:r>
          </w:p>
        </w:tc>
      </w:tr>
    </w:tbl>
    <w:bookmarkEnd w:id="29"/>
    <w:bookmarkStart w:id="30" w:name="X4edff789ac7214ebeb8149c0732e2392b45ff4f"/>
    <w:p>
      <w:pPr>
        <w:pStyle w:val="Heading2"/>
      </w:pPr>
      <w:r>
        <w:t xml:space="preserve">Evaluation Framework for Baker's Success in Addis Ababa</w:t>
      </w:r>
    </w:p>
    <w:p>
      <w:pPr>
        <w:pStyle w:val="FirstParagraph"/>
      </w:pPr>
      <w:r>
        <w:t xml:space="preserve">Baker will track success through both quantitative and qualitative metrics:</w:t>
      </w:r>
    </w:p>
    <w:p>
      <w:pPr>
        <w:numPr>
          <w:ilvl w:val="0"/>
          <w:numId w:val="1009"/>
        </w:numPr>
        <w:pStyle w:val="Compact"/>
      </w:pPr>
      <w:r>
        <w:rPr>
          <w:bCs/>
          <w:b/>
        </w:rPr>
        <w:t xml:space="preserve">Monthly:</w:t>
      </w:r>
      <w:r>
        <w:t xml:space="preserve"> </w:t>
      </w:r>
      <w:r>
        <w:t xml:space="preserve">Customer acquisition cost (CAC), average transaction value, social media engagement rate</w:t>
      </w:r>
    </w:p>
    <w:p>
      <w:pPr>
        <w:numPr>
          <w:ilvl w:val="0"/>
          <w:numId w:val="1009"/>
        </w:numPr>
        <w:pStyle w:val="Compact"/>
      </w:pPr>
      <w:r>
        <w:rPr>
          <w:bCs/>
          <w:b/>
        </w:rPr>
        <w:t xml:space="preserve">Quarterly:</w:t>
      </w:r>
      <w:r>
        <w:t xml:space="preserve"> </w:t>
      </w:r>
      <w:r>
        <w:t xml:space="preserve">Brand recall surveys in Addis Ababa neighborhoods; competitor market share analysis</w:t>
      </w:r>
    </w:p>
    <w:p>
      <w:pPr>
        <w:numPr>
          <w:ilvl w:val="0"/>
          <w:numId w:val="1009"/>
        </w:numPr>
        <w:pStyle w:val="Compact"/>
      </w:pPr>
      <w:r>
        <w:rPr>
          <w:bCs/>
          <w:b/>
        </w:rPr>
        <w:t xml:space="preserve">Bi-Annually:</w:t>
      </w:r>
      <w:r>
        <w:t xml:space="preserve"> </w:t>
      </w:r>
      <w:r>
        <w:t xml:space="preserve">Community impact reports showing employment of local women and sourcing from Ethiopian farms</w:t>
      </w:r>
    </w:p>
    <w:p>
      <w:pPr>
        <w:pStyle w:val="FirstParagraph"/>
      </w:pPr>
      <w:r>
        <w:t xml:space="preserve">An external audit by the Addis Ababa Chamber of Commerce will validate our community integration metrics, ensuring Baker remains true to Ethiopia's cultural fabric while achieving commercial goals.</w:t>
      </w:r>
    </w:p>
    <w:bookmarkEnd w:id="30"/>
    <w:bookmarkStart w:id="31" w:name="conclusion-bakers-vision-for-addis-ababa"/>
    <w:p>
      <w:pPr>
        <w:pStyle w:val="Heading2"/>
      </w:pPr>
      <w:r>
        <w:t xml:space="preserve">Conclusion: Baker's Vision for Addis Ababa</w:t>
      </w:r>
    </w:p>
    <w:p>
      <w:pPr>
        <w:pStyle w:val="FirstParagraph"/>
      </w:pPr>
      <w:r>
        <w:t xml:space="preserve">This Marketing Plan positions Baker not merely as a bakery, but as a cultural bridge in Ethiopia Addis Ababa. By honoring Ethiopian baking traditions while elevating them to premium standards, we address unmet demand in the city's evolving food landscape. Every product, promotion, and partnership will reinforce Baker's commitment to Addis Ababa—proving that global excellence and local authenticity can thrive together. With this focused strategy, Baker is poised to become Ethiopia’s most beloved bakery brand within three years of launch.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Addis Ababa, Ethiopia</dc:title>
  <dc:creator/>
  <dc:language>en</dc:language>
  <cp:keywords/>
  <dcterms:created xsi:type="dcterms:W3CDTF">2026-07-23T01:18:25Z</dcterms:created>
  <dcterms:modified xsi:type="dcterms:W3CDTF">2026-07-23T01:18:25Z</dcterms:modified>
</cp:coreProperties>
</file>

<file path=docProps/custom.xml><?xml version="1.0" encoding="utf-8"?>
<Properties xmlns="http://schemas.openxmlformats.org/officeDocument/2006/custom-properties" xmlns:vt="http://schemas.openxmlformats.org/officeDocument/2006/docPropsVTypes"/>
</file>