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Baker</w:t>
      </w:r>
      <w:r>
        <w:t xml:space="preserve"> </w:t>
      </w:r>
      <w:r>
        <w:t xml:space="preserve">Bakery</w:t>
      </w:r>
      <w:r>
        <w:t xml:space="preserve"> </w:t>
      </w:r>
      <w:r>
        <w:t xml:space="preserve">-</w:t>
      </w:r>
      <w:r>
        <w:t xml:space="preserve"> </w:t>
      </w:r>
      <w:r>
        <w:t xml:space="preserve">Frankfurt</w:t>
      </w:r>
      <w:r>
        <w:t xml:space="preserve"> </w:t>
      </w:r>
      <w:r>
        <w:t xml:space="preserve">Germany</w:t>
      </w:r>
    </w:p>
    <w:bookmarkStart w:id="32" w:name="X0d31e2e8db4911e2950af203048c767a27dc1c4"/>
    <w:p>
      <w:pPr>
        <w:pStyle w:val="Heading1"/>
      </w:pPr>
      <w:r>
        <w:t xml:space="preserve">Comprehensive Marketing Plan for Baker Bakery: Capturing the Frankfurt Market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establishing and scaling "Baker," a premium artisanal bakery brand, within Germany Frankfurt. As Frankfurt serves as Europe's financial hub with 750,000 residents and 4 million daily commuters, it presents an unparalleled opportunity to position Baker as the city's leading destination for handcrafted breads, pastries, and coffee. Our plan leverages Frankfurt's unique cultural dynamics—where 25% of residents are expatriates and local traditions coexist with global influences—to create a distinctive brand presence that resonates deeply with both locals and international communities. This document details how Baker will achieve 15% market penetration in Frankfurt's premium bakery segment within 24 months through hyper-localized strategies, cultural integration, and digital innovation.</w:t>
      </w:r>
    </w:p>
    <w:bookmarkEnd w:id="20"/>
    <w:bookmarkStart w:id="21" w:name="Xc7ec880902e2b24a39d068867a065717762a3b8"/>
    <w:p>
      <w:pPr>
        <w:pStyle w:val="Heading2"/>
      </w:pPr>
      <w:r>
        <w:t xml:space="preserve">2. Market Analysis: Germany Frankfurt Context</w:t>
      </w:r>
    </w:p>
    <w:p>
      <w:pPr>
        <w:pStyle w:val="FirstParagraph"/>
      </w:pPr>
      <w:r>
        <w:t xml:space="preserve">Frankfurt's bakery landscape is dominated by chain outlets (e.g., Backwerk, Bäckerei Römer) offering standardized products. However, 78% of Frankfurt consumers express desire for authentic artisanal options (German Consumer Insights Report, 2023), creating a significant gap Baker will fill.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Synergy:</w:t>
      </w:r>
      <w:r>
        <w:t xml:space="preserve"> </w:t>
      </w:r>
      <w:r>
        <w:t xml:space="preserve">Frankfurt's identity blends centuries-old German baking traditions with modern cosmopolitan demands. Baker will honor this by incorporating local ingredients (e.g., Rhine Valley sourdough, Rheingau apples) while innovating with global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Commuter Economy:</w:t>
      </w:r>
      <w:r>
        <w:t xml:space="preserve"> </w:t>
      </w:r>
      <w:r>
        <w:t xml:space="preserve">1.2 million daily commuters present prime opportunities for grab-and-go breakfast solutions during morning rush hours (7-9 AM).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Driver:</w:t>
      </w:r>
      <w:r>
        <w:t xml:space="preserve"> </w:t>
      </w:r>
      <w:r>
        <w:t xml:space="preserve">Frankfurt's 6 million annual tourists (primarily business travelers) seek authentic German experiences, making Baker a natural stop for souvenir purchases.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Baker's Frankfurt strategy targets three high-value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Urbanites (45%):</w:t>
      </w:r>
      <w:r>
        <w:t xml:space="preserve"> </w:t>
      </w:r>
      <w:r>
        <w:t xml:space="preserve">28-45yo finance/tech workers valuing quality, convenience, and premium coffee. They prioritize "slow food" experiences during breakfast commutes.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Explorers (30%):</w:t>
      </w:r>
      <w:r>
        <w:t xml:space="preserve"> </w:t>
      </w:r>
      <w:r>
        <w:t xml:space="preserve">Expatriates and tourists seeking authentic German culinary experiences beyond tourist traps.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Enthusiasts (25%):</w:t>
      </w:r>
      <w:r>
        <w:t xml:space="preserve"> </w:t>
      </w:r>
      <w:r>
        <w:t xml:space="preserve">Local families seeking healthier, additive-free baked goods for weekend brunches and celebrations.</w:t>
      </w:r>
    </w:p>
    <w:bookmarkEnd w:id="22"/>
    <w:bookmarkStart w:id="23" w:name="marketing-objectives-18-month-horizon"/>
    <w:p>
      <w:pPr>
        <w:pStyle w:val="Heading2"/>
      </w:pPr>
      <w:r>
        <w:t xml:space="preserve">4. 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8,000 weekly customer transactions by Month 18</w:t>
      </w:r>
    </w:p>
    <w:p>
      <w:pPr>
        <w:numPr>
          <w:ilvl w:val="0"/>
          <w:numId w:val="1003"/>
        </w:numPr>
        <w:pStyle w:val="Compact"/>
      </w:pPr>
      <w:r>
        <w:t xml:space="preserve">Attain 75% brand recognition among target segments in Frankfurt (measured via post-purchase surveys)</w:t>
      </w:r>
    </w:p>
    <w:p>
      <w:pPr>
        <w:numPr>
          <w:ilvl w:val="0"/>
          <w:numId w:val="1003"/>
        </w:numPr>
        <w:pStyle w:val="Compact"/>
      </w:pPr>
      <w:r>
        <w:t xml:space="preserve">Secure partnerships with 5 major corporate offices for breakfast delivery programs</w:t>
      </w:r>
    </w:p>
    <w:p>
      <w:pPr>
        <w:numPr>
          <w:ilvl w:val="0"/>
          <w:numId w:val="1003"/>
        </w:numPr>
        <w:pStyle w:val="Compact"/>
      </w:pPr>
      <w:r>
        <w:t xml:space="preserve">Generate €250,000 in direct revenue from tourism-driven souvenir sales</w:t>
      </w:r>
    </w:p>
    <w:bookmarkEnd w:id="23"/>
    <w:bookmarkStart w:id="27" w:name="core-marketing-strategies-tactics"/>
    <w:p>
      <w:pPr>
        <w:pStyle w:val="Heading2"/>
      </w:pPr>
      <w:r>
        <w:t xml:space="preserve">5. Core Marketing Strategies &amp; Tactics</w:t>
      </w:r>
    </w:p>
    <w:bookmarkStart w:id="24" w:name="a.-hyper-local-brand-positioning"/>
    <w:p>
      <w:pPr>
        <w:pStyle w:val="Heading3"/>
      </w:pPr>
      <w:r>
        <w:t xml:space="preserve">A. Hyper-Local Brand Positioning</w:t>
      </w:r>
    </w:p>
    <w:p>
      <w:pPr>
        <w:pStyle w:val="FirstParagraph"/>
      </w:pPr>
      <w:r>
        <w:t xml:space="preserve">Baker's Frankfurt identity centers on "Made Here, Loved Here." This is executed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Integration:</w:t>
      </w:r>
      <w:r>
        <w:t xml:space="preserve"> </w:t>
      </w:r>
      <w:r>
        <w:t xml:space="preserve">Opening flagship store in Sachsenhausen (Frankfurt's historic food quarter) with a 150-year-old bakery facade restored to honor local heritage.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Ingredient Storytelling:</w:t>
      </w:r>
      <w:r>
        <w:t xml:space="preserve"> </w:t>
      </w:r>
      <w:r>
        <w:t xml:space="preserve">Menu items highlight Frankfurt-specific origins: "Rheinische Rundstück" (Rhine Valley sourdough), "Mainzer Apfelkuchen" (Mainz apple tart).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Collaborations:</w:t>
      </w:r>
      <w:r>
        <w:t xml:space="preserve"> </w:t>
      </w:r>
      <w:r>
        <w:t xml:space="preserve">Partnering with Goethe-Institut for German language &amp; culture workshops at Baker locations.</w:t>
      </w:r>
    </w:p>
    <w:bookmarkEnd w:id="24"/>
    <w:bookmarkStart w:id="25" w:name="b.-digital-first-customer-journey"/>
    <w:p>
      <w:pPr>
        <w:pStyle w:val="Heading3"/>
      </w:pPr>
      <w:r>
        <w:t xml:space="preserve">B. Digital-First Customer Journey</w:t>
      </w:r>
    </w:p>
    <w:p>
      <w:pPr>
        <w:pStyle w:val="FirstParagraph"/>
      </w:pPr>
      <w:r>
        <w:t xml:space="preserve">Baker leverages Frankfurt's high digital penetration (95% smartphone usage)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 Integration:</w:t>
      </w:r>
      <w:r>
        <w:t xml:space="preserve"> </w:t>
      </w:r>
      <w:r>
        <w:t xml:space="preserve">"Baker Frankfurt" app offering real-time queue tracking, personalized recommendations, and loyalty rewards (e.g., 10th pastry free). App design uses Frankfurter Kranz pattern as aesthetic theme.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TikTok/Instagram Localization:</w:t>
      </w:r>
      <w:r>
        <w:t xml:space="preserve"> </w:t>
      </w:r>
      <w:r>
        <w:t xml:space="preserve">Short videos showcasing Baker's process with German phrases ("Mein Lieblingsbrot" – My favorite bread) targeting local influencers. Campaign: #BakerFrankfurtDiaries (user-generated content contest).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Facebook/Instagram ads focused on Frankfurt ZIP codes, highlighting proximity to key locations (Römerberg Square, Commerzbank Tower).</w:t>
      </w:r>
    </w:p>
    <w:bookmarkEnd w:id="25"/>
    <w:bookmarkStart w:id="26" w:name="c.-corporate-tourism-partnerships"/>
    <w:p>
      <w:pPr>
        <w:pStyle w:val="Heading3"/>
      </w:pPr>
      <w:r>
        <w:t xml:space="preserve">C. Corporate &amp; Tourism Partnerships</w:t>
      </w:r>
    </w:p>
    <w:p>
      <w:pPr>
        <w:pStyle w:val="FirstParagraph"/>
      </w:pPr>
      <w:r>
        <w:t xml:space="preserve">To capture Frankfurt's dual economy: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Breakfast Programs:</w:t>
      </w:r>
      <w:r>
        <w:t xml:space="preserve"> </w:t>
      </w:r>
      <w:r>
        <w:t xml:space="preserve">Tailored contracts with 10+ financial institutions (e.g., DAX companies) for daily breakfast delivery to offices, including "Frankfurt Executive Box" (artisan bread, local jam, cold brew).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Tourist Experience Integration:</w:t>
      </w:r>
      <w:r>
        <w:t xml:space="preserve"> </w:t>
      </w:r>
      <w:r>
        <w:t xml:space="preserve">Collaborating with Frankfurt Tourism Board for "Baker's Bakery Tour" – a 45-minute guided experience at Baker locations included in city pass packages.</w:t>
      </w:r>
    </w:p>
    <w:bookmarkEnd w:id="26"/>
    <w:bookmarkEnd w:id="27"/>
    <w:bookmarkStart w:id="28" w:name="budget-allocation-180000-total"/>
    <w:p>
      <w:pPr>
        <w:pStyle w:val="Heading2"/>
      </w:pPr>
      <w:r>
        <w:t xml:space="preserve">6. Budget Allocation (€180,000 Total)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App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€60,000 (33%)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target audience reach in tech-savvy Frankfurt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Partnerships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€45,000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Building trust through community integration and corporate deals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In-Store Experience &amp; Signage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€35,000 (19%)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Creating Instagrammable Frankfurt-themed retail environment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Collaborations &amp;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€25,000 (14%)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Leveraging Frankfurt's cultural institutions for credibility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&amp;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€15,000 (8%)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 campaign effectiveness in real-time</w:t>
            </w:r>
          </w:p>
        </w:tc>
      </w:tr>
    </w:tbl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research deep dive, location finalization in Sachsenhausen, app development launch.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Grand opening event with Frankfurter Kranz heritage celebration; corporate partnership acquisition; influencer campaign kickoff.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Corporate breakfast programs scaling; tourism partnerships integration; loyalty program expansion.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Franchise exploration for regional expansion (Düsseldorf, Munich); premium product line development (e.g., "Frankfurt Special" holiday collection).</w:t>
      </w:r>
    </w:p>
    <w:bookmarkEnd w:id="29"/>
    <w:bookmarkStart w:id="30" w:name="success-metrics-evaluation"/>
    <w:p>
      <w:pPr>
        <w:pStyle w:val="Heading2"/>
      </w:pPr>
      <w:r>
        <w:t xml:space="preserve">8. Success Metrics &amp; Evaluation</w:t>
      </w:r>
    </w:p>
    <w:p>
      <w:pPr>
        <w:pStyle w:val="FirstParagraph"/>
      </w:pPr>
      <w:r>
        <w:t xml:space="preserve">Baker's performance will be measured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Quarterly NPS (Net Promoter Score) tracking against Frankfurt competitors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App download rates, social media reach (target: 50k+ local followers)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Monthly sales vs. target; tourist vs. local customer ratio (goal: 40% tourism)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cultural events hosted; corporate partnership renewals</w:t>
      </w:r>
    </w:p>
    <w:bookmarkEnd w:id="30"/>
    <w:bookmarkStart w:id="31" w:name="Xbaae4db6a40fbfbac60506333627e222e6a839b"/>
    <w:p>
      <w:pPr>
        <w:pStyle w:val="Heading2"/>
      </w:pPr>
      <w:r>
        <w:t xml:space="preserve">Conclusion: The Baker Advantage in Germany Frankfurt</w:t>
      </w:r>
    </w:p>
    <w:p>
      <w:pPr>
        <w:pStyle w:val="FirstParagraph"/>
      </w:pPr>
      <w:r>
        <w:t xml:space="preserve">This Marketing Plan positions Baker not merely as a bakery, but as an intrinsic part of Frankfurt's identity. By embedding itself within the city's cultural fabric—honoring local traditions while innovating for modern demands—Baker will become synonymous with authentic, high-quality baking in Germany Frankfurt. The plan’s focus on hyper-localized strategies (e.g., Rheinische sourdough, Sachsenhausen storefront), digital-native customer journeys, and strategic partnerships leverages Frankfurt’s unique economic and cultural ecosystem to create sustainable market leadership. With a clear 18-month roadmap focused on measurable objectives, Baker is poised to become Frankfurt's most beloved bakery brand while setting a benchmark for artisanal businesses in Germany.</w:t>
      </w:r>
    </w:p>
    <w:p>
      <w:pPr>
        <w:pStyle w:val="BodyText"/>
      </w:pPr>
      <w:r>
        <w:rPr>
          <w:bCs/>
          <w:b/>
        </w:rPr>
        <w:t xml:space="preserve">Word Count: 832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Baker Bakery - Frankfurt Germany</dc:title>
  <dc:creator/>
  <dc:language>en</dc:language>
  <cp:keywords/>
  <dcterms:created xsi:type="dcterms:W3CDTF">2026-07-23T01:01:17Z</dcterms:created>
  <dcterms:modified xsi:type="dcterms:W3CDTF">2026-07-23T01:01:17Z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