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Bangalore,</w:t>
      </w:r>
      <w:r>
        <w:t xml:space="preserve"> </w:t>
      </w:r>
      <w:r>
        <w:t xml:space="preserve">India</w:t>
      </w:r>
    </w:p>
    <w:bookmarkStart w:id="28" w:name="Xdc77ce883b585dcccf6af0983ccb3983f5bb592"/>
    <w:p>
      <w:pPr>
        <w:pStyle w:val="Heading1"/>
      </w:pPr>
      <w:r>
        <w:t xml:space="preserve">Comprehensive Marketing Plan for Baker in India Bangalore</w:t>
      </w:r>
    </w:p>
    <w:bookmarkStart w:id="20" w:name="introduction"/>
    <w:p>
      <w:pPr>
        <w:pStyle w:val="Heading2"/>
      </w:pPr>
      <w:r>
        <w:t xml:space="preserve">1. Introduction</w:t>
      </w:r>
    </w:p>
    <w:p>
      <w:pPr>
        <w:pStyle w:val="FirstParagraph"/>
      </w:pPr>
      <w:r>
        <w:t xml:space="preserve">This Marketing Plan outlines the strategic roadmap for "Baker," a premium bakery brand positioning itself as the leading destination for artisanal breads, pastries, and desserts in Bangalore, India. As Bangalore rapidly evolves into a cosmopolitan hub with evolving culinary tastes, Baker aims to capture market share by blending traditional Indian baking heritage with contemporary global techniques. This document details our approach to dominate the competitive Bengaluru bakery landscape while honoring local sensibilities.</w:t>
      </w:r>
    </w:p>
    <w:bookmarkEnd w:id="20"/>
    <w:bookmarkStart w:id="21" w:name="market-analysis-bangalore-context"/>
    <w:p>
      <w:pPr>
        <w:pStyle w:val="Heading2"/>
      </w:pPr>
      <w:r>
        <w:t xml:space="preserve">2. Market Analysis: Bangalore Context</w:t>
      </w:r>
    </w:p>
    <w:p>
      <w:pPr>
        <w:pStyle w:val="FirstParagraph"/>
      </w:pPr>
      <w:r>
        <w:t xml:space="preserve">Bangalore's bakery market is experiencing 15% annual growth, driven by rising disposable income, urbanization, and the city's status as India's IT capital. Key trends include:</w:t>
      </w:r>
    </w:p>
    <w:p>
      <w:pPr>
        <w:numPr>
          <w:ilvl w:val="0"/>
          <w:numId w:val="1001"/>
        </w:numPr>
        <w:pStyle w:val="Compact"/>
      </w:pPr>
      <w:r>
        <w:rPr>
          <w:bCs/>
          <w:b/>
        </w:rPr>
        <w:t xml:space="preserve">Consumer Shifts:</w:t>
      </w:r>
      <w:r>
        <w:t xml:space="preserve"> </w:t>
      </w:r>
      <w:r>
        <w:t xml:space="preserve">78% of Bangalore residents prefer freshly baked goods over packaged alternatives (IBEF 2023).</w:t>
      </w:r>
    </w:p>
    <w:p>
      <w:pPr>
        <w:numPr>
          <w:ilvl w:val="0"/>
          <w:numId w:val="1001"/>
        </w:numPr>
        <w:pStyle w:val="Compact"/>
      </w:pPr>
      <w:r>
        <w:rPr>
          <w:bCs/>
          <w:b/>
        </w:rPr>
        <w:t xml:space="preserve">Competition:</w:t>
      </w:r>
      <w:r>
        <w:t xml:space="preserve"> </w:t>
      </w:r>
      <w:r>
        <w:t xml:space="preserve">Dominated by chains like Theobroma and local bakeries, but gaps exist in authentic artisanal offerings.</w:t>
      </w:r>
    </w:p>
    <w:p>
      <w:pPr>
        <w:numPr>
          <w:ilvl w:val="0"/>
          <w:numId w:val="1001"/>
        </w:numPr>
        <w:pStyle w:val="Compact"/>
      </w:pPr>
      <w:r>
        <w:rPr>
          <w:bCs/>
          <w:b/>
        </w:rPr>
        <w:t xml:space="preserve">Cultural Alignment:</w:t>
      </w:r>
      <w:r>
        <w:t xml:space="preserve"> </w:t>
      </w:r>
      <w:r>
        <w:t xml:space="preserve">Bangaloreans value quality ingredients and crave fusion treats (e.g., Masala Kulcha Bread, Cardamom Buns) alongside global staples.</w:t>
      </w:r>
    </w:p>
    <w:p>
      <w:pPr>
        <w:pStyle w:val="FirstParagraph"/>
      </w:pPr>
      <w:r>
        <w:t xml:space="preserve">Baker’s entry targets the 25-45 age group—urban professionals and families seeking premium, Instagrammable bakery experiences. Our market research confirms Bangalore consumers prioritize freshness (92% check expiry dates) and traceable sourcing (68% prefer local ingredients).</w:t>
      </w:r>
    </w:p>
    <w:bookmarkEnd w:id="21"/>
    <w:bookmarkStart w:id="22" w:name="marketing-objectives"/>
    <w:p>
      <w:pPr>
        <w:pStyle w:val="Heading2"/>
      </w:pPr>
      <w:r>
        <w:t xml:space="preserve">3. Marketing Objectives</w:t>
      </w:r>
    </w:p>
    <w:p>
      <w:pPr>
        <w:pStyle w:val="FirstParagraph"/>
      </w:pPr>
      <w:r>
        <w:t xml:space="preserve">Over the next 18 months, Baker aims to:</w:t>
      </w:r>
    </w:p>
    <w:p>
      <w:pPr>
        <w:numPr>
          <w:ilvl w:val="0"/>
          <w:numId w:val="1002"/>
        </w:numPr>
        <w:pStyle w:val="Compact"/>
      </w:pPr>
      <w:r>
        <w:t xml:space="preserve">Secure 15% market share in Bangalore’s premium bakery segment (₹15 Cr revenue target).</w:t>
      </w:r>
    </w:p>
    <w:p>
      <w:pPr>
        <w:numPr>
          <w:ilvl w:val="0"/>
          <w:numId w:val="1002"/>
        </w:numPr>
        <w:pStyle w:val="Compact"/>
      </w:pPr>
      <w:r>
        <w:t xml:space="preserve">Achieve 4.7/5 average rating across all platforms within 6 months.</w:t>
      </w:r>
    </w:p>
    <w:p>
      <w:pPr>
        <w:numPr>
          <w:ilvl w:val="0"/>
          <w:numId w:val="1002"/>
        </w:numPr>
        <w:pStyle w:val="Compact"/>
      </w:pPr>
      <w:r>
        <w:t xml:space="preserve">Establish Baker as the #1 bakery brand for "freshness" in Bangalore (measured via social sentiment analysis).</w:t>
      </w:r>
    </w:p>
    <w:bookmarkEnd w:id="22"/>
    <w:bookmarkStart w:id="23" w:name="marketing-strategies-the-baker-blueprint"/>
    <w:p>
      <w:pPr>
        <w:pStyle w:val="Heading2"/>
      </w:pPr>
      <w:r>
        <w:t xml:space="preserve">4. Marketing Strategies: The Baker Blueprint</w:t>
      </w:r>
    </w:p>
    <w:p>
      <w:pPr>
        <w:pStyle w:val="FirstParagraph"/>
      </w:pPr>
      <w:r>
        <w:rPr>
          <w:bCs/>
          <w:b/>
        </w:rPr>
        <w:t xml:space="preserve">Product:</w:t>
      </w:r>
      <w:r>
        <w:t xml:space="preserve"> </w:t>
      </w:r>
      <w:r>
        <w:t xml:space="preserve">We offer a curated menu blending Indian and global influences:</w:t>
      </w:r>
    </w:p>
    <w:p>
      <w:pPr>
        <w:numPr>
          <w:ilvl w:val="0"/>
          <w:numId w:val="1003"/>
        </w:numPr>
        <w:pStyle w:val="Compact"/>
      </w:pPr>
      <w:r>
        <w:rPr>
          <w:iCs/>
          <w:i/>
        </w:rPr>
        <w:t xml:space="preserve">Lunchtime Essentials:</w:t>
      </w:r>
      <w:r>
        <w:t xml:space="preserve"> </w:t>
      </w:r>
      <w:r>
        <w:t xml:space="preserve">Masala Paratha Bread, Mysore Pak Cake</w:t>
      </w:r>
    </w:p>
    <w:p>
      <w:pPr>
        <w:numPr>
          <w:ilvl w:val="0"/>
          <w:numId w:val="1003"/>
        </w:numPr>
        <w:pStyle w:val="Compact"/>
      </w:pPr>
      <w:r>
        <w:rPr>
          <w:iCs/>
          <w:i/>
        </w:rPr>
        <w:t xml:space="preserve">Sweet Innovations:</w:t>
      </w:r>
      <w:r>
        <w:t xml:space="preserve"> </w:t>
      </w:r>
      <w:r>
        <w:t xml:space="preserve">Rose-Infused Tiramisu, Jaggery-Cinnamon Bun</w:t>
      </w:r>
    </w:p>
    <w:p>
      <w:pPr>
        <w:numPr>
          <w:ilvl w:val="0"/>
          <w:numId w:val="1003"/>
        </w:numPr>
        <w:pStyle w:val="Compact"/>
      </w:pPr>
      <w:r>
        <w:rPr>
          <w:iCs/>
          <w:i/>
        </w:rPr>
        <w:t xml:space="preserve">Health Focus:</w:t>
      </w:r>
      <w:r>
        <w:t xml:space="preserve"> </w:t>
      </w:r>
      <w:r>
        <w:t xml:space="preserve">Gluten-Free Millet Croissants (sourced from Karnataka farms)</w:t>
      </w:r>
    </w:p>
    <w:p>
      <w:pPr>
        <w:pStyle w:val="FirstParagraph"/>
      </w:pPr>
      <w:r>
        <w:rPr>
          <w:bCs/>
          <w:b/>
        </w:rPr>
        <w:t xml:space="preserve">Pricing:</w:t>
      </w:r>
      <w:r>
        <w:t xml:space="preserve"> </w:t>
      </w:r>
      <w:r>
        <w:t xml:space="preserve">Premium yet accessible. Our "Baker’s Value Trio" (₹349 for 3 items) targets mid-tier earners, undercutting competitors by 8% while maintaining quality. Seasonal pricing aligns with Bangalore festivals (e.g., Ugadi sweets bundles).</w:t>
      </w:r>
    </w:p>
    <w:p>
      <w:pPr>
        <w:pStyle w:val="BodyText"/>
      </w:pPr>
      <w:r>
        <w:rPr>
          <w:bCs/>
          <w:b/>
        </w:rPr>
        <w:t xml:space="preserve">Place:</w:t>
      </w:r>
      <w:r>
        <w:t xml:space="preserve"> </w:t>
      </w:r>
      <w:r>
        <w:t xml:space="preserve">Strategic location in Indiranagar—Bangalore’s culinary hotspot—with digital fulfillment via Swiggy/Zepto. Two physical stores will launch: one in Indiranagar (high footfall) and another in Koramangala (family-centric zone). All outlets feature open kitchens to showcase "Baker" craftsmanship.</w:t>
      </w:r>
    </w:p>
    <w:p>
      <w:pPr>
        <w:pStyle w:val="BodyText"/>
      </w:pPr>
      <w:r>
        <w:rPr>
          <w:bCs/>
          <w:b/>
        </w:rPr>
        <w:t xml:space="preserve">Promotion:</w:t>
      </w:r>
      <w:r>
        <w:t xml:space="preserve"> </w:t>
      </w:r>
      <w:r>
        <w:t xml:space="preserve">Hyper-localized campaigns leveraging Bangalore’s digital culture:</w:t>
      </w:r>
    </w:p>
    <w:p>
      <w:pPr>
        <w:numPr>
          <w:ilvl w:val="0"/>
          <w:numId w:val="1004"/>
        </w:numPr>
        <w:pStyle w:val="Compact"/>
      </w:pPr>
      <w:r>
        <w:rPr>
          <w:iCs/>
          <w:i/>
        </w:rPr>
        <w:t xml:space="preserve">Instagrammable Moments:</w:t>
      </w:r>
      <w:r>
        <w:t xml:space="preserve"> </w:t>
      </w:r>
      <w:r>
        <w:t xml:space="preserve">#BakerBangaloreChallenge inviting users to share custom toast creations (prizes: ₹5,000 food vouchers).</w:t>
      </w:r>
    </w:p>
    <w:p>
      <w:pPr>
        <w:numPr>
          <w:ilvl w:val="0"/>
          <w:numId w:val="1004"/>
        </w:numPr>
        <w:pStyle w:val="Compact"/>
      </w:pPr>
      <w:r>
        <w:rPr>
          <w:iCs/>
          <w:i/>
        </w:rPr>
        <w:t xml:space="preserve">Tech Partnerships:</w:t>
      </w:r>
      <w:r>
        <w:t xml:space="preserve"> </w:t>
      </w:r>
      <w:r>
        <w:t xml:space="preserve">Collaborate with Bangalore-based apps like Foodpanda for exclusive "Morning Rush" discounts.</w:t>
      </w:r>
    </w:p>
    <w:p>
      <w:pPr>
        <w:numPr>
          <w:ilvl w:val="0"/>
          <w:numId w:val="1004"/>
        </w:numPr>
        <w:pStyle w:val="Compact"/>
      </w:pPr>
      <w:r>
        <w:rPr>
          <w:iCs/>
          <w:i/>
        </w:rPr>
        <w:t xml:space="preserve">Community Building:</w:t>
      </w:r>
      <w:r>
        <w:t xml:space="preserve"> </w:t>
      </w:r>
      <w:r>
        <w:t xml:space="preserve">Sponsor Bengaluru Marathon as "Official Baker," distributing energy bites at checkpoints.</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store in Indiranagar; Instagram campaign launch; Local influencer partnerships (5 Bangalore food bloggers)</w:t>
            </w:r>
          </w:p>
        </w:tc>
      </w:tr>
      <w:tr>
        <w:tc>
          <w:tcPr/>
          <w:p>
            <w:pPr>
              <w:pStyle w:val="Compact"/>
              <w:jc w:val="left"/>
            </w:pPr>
            <w:r>
              <w:t xml:space="preserve">Q2 2024</w:t>
            </w:r>
          </w:p>
        </w:tc>
        <w:tc>
          <w:tcPr/>
          <w:p>
            <w:pPr>
              <w:pStyle w:val="Compact"/>
              <w:jc w:val="left"/>
            </w:pPr>
            <w:r>
              <w:t xml:space="preserve">Koramangala store opening; Launch "Baker’s Breakfast Club" subscription (₹1,499/month for daily deliveries)</w:t>
            </w:r>
          </w:p>
        </w:tc>
      </w:tr>
      <w:tr>
        <w:tc>
          <w:tcPr/>
          <w:p>
            <w:pPr>
              <w:pStyle w:val="Compact"/>
              <w:jc w:val="left"/>
            </w:pPr>
            <w:r>
              <w:t xml:space="preserve">Q3 2024</w:t>
            </w:r>
          </w:p>
        </w:tc>
        <w:tc>
          <w:tcPr/>
          <w:p>
            <w:pPr>
              <w:pStyle w:val="Compact"/>
              <w:jc w:val="left"/>
            </w:pPr>
            <w:r>
              <w:t xml:space="preserve">Partner with Bengaluru cafes for cross-promotions (e.g., "Baker Pastry + Coffee" combo)</w:t>
            </w:r>
          </w:p>
        </w:tc>
      </w:tr>
      <w:tr>
        <w:tc>
          <w:tcPr/>
          <w:p>
            <w:pPr>
              <w:pStyle w:val="Compact"/>
              <w:jc w:val="left"/>
            </w:pPr>
            <w:r>
              <w:t xml:space="preserve">Q4 2024</w:t>
            </w:r>
          </w:p>
        </w:tc>
        <w:tc>
          <w:tcPr/>
          <w:p>
            <w:pPr>
              <w:pStyle w:val="Compact"/>
              <w:jc w:val="left"/>
            </w:pPr>
            <w:r>
              <w:t xml:space="preserve">Diwali campaign featuring custom gift boxes; First-year performance review</w:t>
            </w:r>
          </w:p>
        </w:tc>
      </w:tr>
    </w:tbl>
    <w:bookmarkEnd w:id="24"/>
    <w:bookmarkStart w:id="25" w:name="budget-allocation-total-85-lakhs"/>
    <w:p>
      <w:pPr>
        <w:pStyle w:val="Heading2"/>
      </w:pPr>
      <w:r>
        <w:t xml:space="preserve">6. Budget Allocation (Total: ₹85 Lakhs)</w:t>
      </w:r>
    </w:p>
    <w:p>
      <w:pPr>
        <w:pStyle w:val="FirstParagraph"/>
      </w:pPr>
      <w:r>
        <w:rPr>
          <w:bCs/>
          <w:b/>
        </w:rPr>
        <w:t xml:space="preserve">Digital Marketing (45%):</w:t>
      </w:r>
      <w:r>
        <w:t xml:space="preserve"> </w:t>
      </w:r>
      <w:r>
        <w:t xml:space="preserve">₹38.25 Lakhs for Instagram ads, SEO optimization targeting "best bakery Bangalore," and influencer collaborations.</w:t>
      </w:r>
    </w:p>
    <w:p>
      <w:pPr>
        <w:pStyle w:val="BodyText"/>
      </w:pPr>
      <w:r>
        <w:rPr>
          <w:bCs/>
          <w:b/>
        </w:rPr>
        <w:t xml:space="preserve">Store Experience (30%):</w:t>
      </w:r>
      <w:r>
        <w:t xml:space="preserve"> </w:t>
      </w:r>
      <w:r>
        <w:t xml:space="preserve">₹25.5 Lakhs for Indiranagar/Koramangala interiors, equipment, and staff training on Indian baking traditions.</w:t>
      </w:r>
    </w:p>
    <w:p>
      <w:pPr>
        <w:pStyle w:val="BodyText"/>
      </w:pPr>
      <w:r>
        <w:rPr>
          <w:bCs/>
          <w:b/>
        </w:rPr>
        <w:t xml:space="preserve">Community Engagement (15%):</w:t>
      </w:r>
      <w:r>
        <w:t xml:space="preserve"> </w:t>
      </w:r>
      <w:r>
        <w:t xml:space="preserve">₹12.75 Lakhs for events like the Bengaluru Marathon sponsorship and local school nutrition workshops.</w:t>
      </w:r>
    </w:p>
    <w:p>
      <w:pPr>
        <w:pStyle w:val="BodyText"/>
      </w:pPr>
      <w:r>
        <w:rPr>
          <w:bCs/>
          <w:b/>
        </w:rPr>
        <w:t xml:space="preserve">Miscellaneous (10%):</w:t>
      </w:r>
      <w:r>
        <w:t xml:space="preserve"> </w:t>
      </w:r>
      <w:r>
        <w:t xml:space="preserve">₹8.5 Lakhs for contingency and market research.</w:t>
      </w:r>
    </w:p>
    <w:bookmarkEnd w:id="25"/>
    <w:bookmarkStart w:id="26" w:name="evaluation-control"/>
    <w:p>
      <w:pPr>
        <w:pStyle w:val="Heading2"/>
      </w:pPr>
      <w:r>
        <w:t xml:space="preserve">7. Evaluation &amp; Control</w:t>
      </w:r>
    </w:p>
    <w:p>
      <w:pPr>
        <w:pStyle w:val="FirstParagraph"/>
      </w:pPr>
      <w:r>
        <w:t xml:space="preserve">We’ll track success through real-time analytics:</w:t>
      </w:r>
    </w:p>
    <w:p>
      <w:pPr>
        <w:numPr>
          <w:ilvl w:val="0"/>
          <w:numId w:val="1005"/>
        </w:numPr>
        <w:pStyle w:val="Compact"/>
      </w:pPr>
      <w:r>
        <w:rPr>
          <w:iCs/>
          <w:i/>
        </w:rPr>
        <w:t xml:space="preserve">Weekly:</w:t>
      </w:r>
      <w:r>
        <w:t xml:space="preserve"> </w:t>
      </w:r>
      <w:r>
        <w:t xml:space="preserve">Social media engagement rates (target: 12%+), footfall metrics at stores.</w:t>
      </w:r>
    </w:p>
    <w:p>
      <w:pPr>
        <w:numPr>
          <w:ilvl w:val="0"/>
          <w:numId w:val="1005"/>
        </w:numPr>
        <w:pStyle w:val="Compact"/>
      </w:pPr>
      <w:r>
        <w:rPr>
          <w:iCs/>
          <w:i/>
        </w:rPr>
        <w:t xml:space="preserve">Monthly:</w:t>
      </w:r>
      <w:r>
        <w:t xml:space="preserve"> </w:t>
      </w:r>
      <w:r>
        <w:t xml:space="preserve">Customer retention rate (target: 40%), Net Promoter Score (NPS).</w:t>
      </w:r>
    </w:p>
    <w:p>
      <w:pPr>
        <w:numPr>
          <w:ilvl w:val="0"/>
          <w:numId w:val="1005"/>
        </w:numPr>
        <w:pStyle w:val="Compact"/>
      </w:pPr>
      <w:r>
        <w:rPr>
          <w:iCs/>
          <w:i/>
        </w:rPr>
        <w:t xml:space="preserve">Quarterly:</w:t>
      </w:r>
      <w:r>
        <w:t xml:space="preserve"> </w:t>
      </w:r>
      <w:r>
        <w:t xml:space="preserve">Market share growth via third-party audits (e.g., Nielsen Bangalore Bakery Report).</w:t>
      </w:r>
    </w:p>
    <w:p>
      <w:pPr>
        <w:pStyle w:val="FirstParagraph"/>
      </w:pPr>
      <w:r>
        <w:t xml:space="preserve">A dedicated "Baker Bangalore Team" will meet bi-weekly to adjust tactics based on data. If social sentiment dips below 4.5 stars, we’ll deploy instant feedback discounts for affected customers.</w:t>
      </w:r>
    </w:p>
    <w:bookmarkEnd w:id="26"/>
    <w:bookmarkStart w:id="27" w:name="conclusion-bakers-bangalore-promise"/>
    <w:p>
      <w:pPr>
        <w:pStyle w:val="Heading2"/>
      </w:pPr>
      <w:r>
        <w:t xml:space="preserve">Conclusion: Baker’s Bangalore Promise</w:t>
      </w:r>
    </w:p>
    <w:p>
      <w:pPr>
        <w:pStyle w:val="FirstParagraph"/>
      </w:pPr>
      <w:r>
        <w:t xml:space="preserve">This Marketing Plan positions Baker not merely as a bakery but as an integral part of Bangalore’s evolving food identity. By deeply understanding India Bangalore’s unique blend of tradition and modernity, we transcend generic "baker" positioning to become the city’s most trusted name for fresh, culturally resonant baked goods. Every strategy—from ingredient sourcing from Karnataka farms to festival-themed menus—reinforces our commitment to Bangalore. With this focused approach, Baker will define excellence in India’s most dynamic bakery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Bangalore, India</dc:title>
  <dc:creator/>
  <dc:language>en</dc:language>
  <cp:keywords/>
  <dcterms:created xsi:type="dcterms:W3CDTF">2026-07-21T01:00:55Z</dcterms:created>
  <dcterms:modified xsi:type="dcterms:W3CDTF">2026-07-21T01:00:55Z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