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Baker</w:t>
      </w:r>
      <w:r>
        <w:t xml:space="preserve"> </w:t>
      </w:r>
      <w:r>
        <w:t xml:space="preserve">in</w:t>
      </w:r>
      <w:r>
        <w:t xml:space="preserve"> </w:t>
      </w:r>
      <w:r>
        <w:t xml:space="preserve">Iraq</w:t>
      </w:r>
      <w:r>
        <w:t xml:space="preserve"> </w:t>
      </w:r>
      <w:r>
        <w:t xml:space="preserve">Baghdad</w:t>
      </w:r>
    </w:p>
    <w:bookmarkStart w:id="32" w:name="X8f35e4b9b58b7459cc3dede930a9da276cdb2f9"/>
    <w:p>
      <w:pPr>
        <w:pStyle w:val="Heading1"/>
      </w:pPr>
      <w:r>
        <w:t xml:space="preserve">Comprehensive Marketing Plan for The Baker: Capturing the Baghdad Baking Market</w:t>
      </w:r>
    </w:p>
    <w:bookmarkStart w:id="20" w:name="executive-summary"/>
    <w:p>
      <w:pPr>
        <w:pStyle w:val="Heading2"/>
      </w:pPr>
      <w:r>
        <w:t xml:space="preserve">Executive Summary</w:t>
      </w:r>
    </w:p>
    <w:p>
      <w:pPr>
        <w:pStyle w:val="FirstParagraph"/>
      </w:pPr>
      <w:r>
        <w:t xml:space="preserve">This Marketing Plan details the strategic roadmap for launching "The Baker," a premium bakery brand targeting Baghdad, Iraq. With a focus on authentic Iraqi culinary heritage blended with modern baking techniques, this plan outlines how The Baker will establish market leadership in Iraq Baghdad within 18 months. We project capturing 15% market share in Baghdad's specialty bakery segment by year two through culturally resonant products, community engagement, and digital innovation tailored to local consumer behavior. The initiative addresses a critical gap in the Baghdad food landscape where traditional bakeries dominate but lack quality consistency and contemporary offerings.</w:t>
      </w:r>
    </w:p>
    <w:bookmarkEnd w:id="20"/>
    <w:bookmarkStart w:id="21" w:name="market-analysis-iraq-baghdad-context"/>
    <w:p>
      <w:pPr>
        <w:pStyle w:val="Heading2"/>
      </w:pPr>
      <w:r>
        <w:t xml:space="preserve">Market Analysis: Iraq Baghdad Context</w:t>
      </w:r>
    </w:p>
    <w:p>
      <w:pPr>
        <w:pStyle w:val="FirstParagraph"/>
      </w:pPr>
      <w:r>
        <w:t xml:space="preserve">Baghdad's baking market presents unique opportunities amid evolving urban lifestyles. With over 7 million residents and a rising middle class seeking premium food experiences, The Baker identifies a significant underserved segment. Current competitors include century-old traditional bakeries (e.g., "Al-Mahmoud Bakery") offering basic flatbreads and rudimentary pastries at low margins, while international chains like Starbucks lack authentic Iraqi baked goods. Market research indicates 68% of Baghdad residents prefer locally made bread but demand improved quality and variety beyond staples like khubz. Economic factors—moderate inflation (12%) and rising disposable income among professionals—create fertile ground for premium bakery positioning.</w:t>
      </w:r>
    </w:p>
    <w:p>
      <w:pPr>
        <w:pStyle w:val="BodyText"/>
      </w:pPr>
      <w:r>
        <w:t xml:space="preserve">Cultural insights are paramount: Iraqi families value communal sharing of baked goods during gatherings (e.g., iftar during Ramadan), making "shareable" products central to our strategy. The Baker will honor traditions like cardamom-infused baklava while introducing healthier options (e.g., date-based pastries for Ramadan) to align with local dietary preferences.</w:t>
      </w:r>
    </w:p>
    <w:bookmarkEnd w:id="21"/>
    <w:bookmarkStart w:id="22" w:name="target-audience-in-baghdad"/>
    <w:p>
      <w:pPr>
        <w:pStyle w:val="Heading2"/>
      </w:pPr>
      <w:r>
        <w:t xml:space="preserve">Target Audience in Baghdad</w:t>
      </w:r>
    </w:p>
    <w:p>
      <w:pPr>
        <w:pStyle w:val="FirstParagraph"/>
      </w:pPr>
      <w:r>
        <w:t xml:space="preserve">The primary target is Baghdad's urban professionals (25-45 years) earning $300-$800 monthly, seeking quality breakfasts and artisanal treats. Secondary segments include:</w:t>
      </w:r>
    </w:p>
    <w:p>
      <w:pPr>
        <w:numPr>
          <w:ilvl w:val="0"/>
          <w:numId w:val="1001"/>
        </w:numPr>
        <w:pStyle w:val="Compact"/>
      </w:pPr>
      <w:r>
        <w:rPr>
          <w:bCs/>
          <w:b/>
        </w:rPr>
        <w:t xml:space="preserve">Modern Families:</w:t>
      </w:r>
      <w:r>
        <w:t xml:space="preserve"> </w:t>
      </w:r>
      <w:r>
        <w:t xml:space="preserve">45% of households wanting safe, high-quality bakery options for children</w:t>
      </w:r>
    </w:p>
    <w:p>
      <w:pPr>
        <w:numPr>
          <w:ilvl w:val="0"/>
          <w:numId w:val="1001"/>
        </w:numPr>
        <w:pStyle w:val="Compact"/>
      </w:pPr>
      <w:r>
        <w:rPr>
          <w:bCs/>
          <w:b/>
        </w:rPr>
        <w:t xml:space="preserve">Tourism &amp; Hospitality Partners:</w:t>
      </w:r>
      <w:r>
        <w:t xml:space="preserve"> </w:t>
      </w:r>
      <w:r>
        <w:t xml:space="preserve">Hotels and cafes in Karkh and Al-Rusafa districts seeking reliable suppliers</w:t>
      </w:r>
    </w:p>
    <w:p>
      <w:pPr>
        <w:numPr>
          <w:ilvl w:val="0"/>
          <w:numId w:val="1001"/>
        </w:numPr>
        <w:pStyle w:val="Compact"/>
      </w:pPr>
      <w:r>
        <w:rPr>
          <w:bCs/>
          <w:b/>
        </w:rPr>
        <w:t xml:space="preserve">Ramadan-Driven Consumers:</w:t>
      </w:r>
      <w:r>
        <w:t xml:space="preserve"> </w:t>
      </w:r>
      <w:r>
        <w:t xml:space="preserve">90% of Baghdad residents participate in Ramadan, creating peak seasonal demand</w:t>
      </w:r>
    </w:p>
    <w:bookmarkEnd w:id="22"/>
    <w:bookmarkStart w:id="23" w:name="marketing-objectives-year-1"/>
    <w:p>
      <w:pPr>
        <w:pStyle w:val="Heading2"/>
      </w:pPr>
      <w:r>
        <w:t xml:space="preserve">Marketing Objectives (Year 1)</w:t>
      </w:r>
    </w:p>
    <w:p>
      <w:pPr>
        <w:pStyle w:val="FirstParagraph"/>
      </w:pPr>
      <w:r>
        <w:t xml:space="preserve">1. Achieve $180,000 revenue within 12 months through strategic channel partnerships.</w:t>
      </w:r>
      <w:r>
        <w:br/>
      </w:r>
      <w:r>
        <w:t xml:space="preserve">2. Build brand recognition with 65% awareness among target demographics in Baghdad by Q4.</w:t>
      </w:r>
      <w:r>
        <w:br/>
      </w:r>
      <w:r>
        <w:t xml:space="preserve">3. Secure contracts with 15 hospitality partners (hotels, restaurants) in Baghdad's prime locations.</w:t>
      </w:r>
      <w:r>
        <w:br/>
      </w:r>
      <w:r>
        <w:t xml:space="preserve">4. Maintain product quality scores of ≥4.7/5 through customer feedback systems.</w:t>
      </w:r>
    </w:p>
    <w:bookmarkEnd w:id="23"/>
    <w:bookmarkStart w:id="28" w:name="X160a59f842f8a81bf5302d2acb1ab025773844f"/>
    <w:p>
      <w:pPr>
        <w:pStyle w:val="Heading2"/>
      </w:pPr>
      <w:r>
        <w:t xml:space="preserve">Marketing Strategies: The Baker’s Baghdad Approach</w:t>
      </w:r>
    </w:p>
    <w:bookmarkStart w:id="24" w:name="product-strategy"/>
    <w:p>
      <w:pPr>
        <w:pStyle w:val="Heading3"/>
      </w:pPr>
      <w:r>
        <w:t xml:space="preserve">Product Strategy</w:t>
      </w:r>
    </w:p>
    <w:p>
      <w:pPr>
        <w:pStyle w:val="FirstParagraph"/>
      </w:pPr>
      <w:r>
        <w:t xml:space="preserve">The Baker will offer three core lines:</w:t>
      </w:r>
    </w:p>
    <w:p>
      <w:pPr>
        <w:numPr>
          <w:ilvl w:val="0"/>
          <w:numId w:val="1002"/>
        </w:numPr>
        <w:pStyle w:val="Compact"/>
      </w:pPr>
      <w:r>
        <w:rPr>
          <w:bCs/>
          <w:b/>
        </w:rPr>
        <w:t xml:space="preserve">Iraqi Heritage Collection:</w:t>
      </w:r>
      <w:r>
        <w:t xml:space="preserve"> </w:t>
      </w:r>
      <w:r>
        <w:t xml:space="preserve">Traditional items like saj bread, maamoul (date pastries), and Iraqi-style kanafe, made with locally sourced flour from Al-Anbar province.</w:t>
      </w:r>
    </w:p>
    <w:p>
      <w:pPr>
        <w:numPr>
          <w:ilvl w:val="0"/>
          <w:numId w:val="1002"/>
        </w:numPr>
        <w:pStyle w:val="Compact"/>
      </w:pPr>
      <w:r>
        <w:rPr>
          <w:bCs/>
          <w:b/>
        </w:rPr>
        <w:t xml:space="preserve">Modern Artisan Line:</w:t>
      </w:r>
      <w:r>
        <w:t xml:space="preserve"> </w:t>
      </w:r>
      <w:r>
        <w:t xml:space="preserve">European-inspired croissants using Baghdad-grown almond extracts, vegan baklava options.</w:t>
      </w:r>
    </w:p>
    <w:p>
      <w:pPr>
        <w:numPr>
          <w:ilvl w:val="0"/>
          <w:numId w:val="1002"/>
        </w:numPr>
        <w:pStyle w:val="Compact"/>
      </w:pPr>
      <w:r>
        <w:rPr>
          <w:bCs/>
          <w:b/>
        </w:rPr>
        <w:t xml:space="preserve">Ramadan Specials:</w:t>
      </w:r>
      <w:r>
        <w:t xml:space="preserve"> </w:t>
      </w:r>
      <w:r>
        <w:t xml:space="preserve">Family-sized boxes of 30+ items tailored for iftar gatherings (e.g., "Baghdad Feast Boxes").</w:t>
      </w:r>
    </w:p>
    <w:p>
      <w:pPr>
        <w:pStyle w:val="FirstParagraph"/>
      </w:pPr>
      <w:r>
        <w:t xml:space="preserve">All products avoid preservatives to align with Iraqi health consciousness, using only fresh ingredients delivered daily from Baghdad's Al-Masheel market. Packaging features traditional Iraqi geometric patterns to reinforce cultural connection.</w:t>
      </w:r>
    </w:p>
    <w:bookmarkEnd w:id="24"/>
    <w:bookmarkStart w:id="25" w:name="pricing-strategy"/>
    <w:p>
      <w:pPr>
        <w:pStyle w:val="Heading3"/>
      </w:pPr>
      <w:r>
        <w:t xml:space="preserve">Pricing Strategy</w:t>
      </w:r>
    </w:p>
    <w:p>
      <w:pPr>
        <w:pStyle w:val="FirstParagraph"/>
      </w:pPr>
      <w:r>
        <w:t xml:space="preserve">Pricing balances affordability and premium positioning:</w:t>
      </w:r>
    </w:p>
    <w:p>
      <w:pPr>
        <w:numPr>
          <w:ilvl w:val="0"/>
          <w:numId w:val="1003"/>
        </w:numPr>
        <w:pStyle w:val="Compact"/>
      </w:pPr>
      <w:r>
        <w:t xml:space="preserve">Basic items (khubz, maamoul): $0.50-$0.80 (15% below competitors' premium bakeries)</w:t>
      </w:r>
    </w:p>
    <w:p>
      <w:pPr>
        <w:numPr>
          <w:ilvl w:val="0"/>
          <w:numId w:val="1003"/>
        </w:numPr>
        <w:pStyle w:val="Compact"/>
      </w:pPr>
      <w:r>
        <w:t xml:space="preserve">Artisan products (croissants, special pastries): $1.20-$2.50 (competitive with Dubai imports but locally sourced)</w:t>
      </w:r>
    </w:p>
    <w:p>
      <w:pPr>
        <w:numPr>
          <w:ilvl w:val="0"/>
          <w:numId w:val="1003"/>
        </w:numPr>
        <w:pStyle w:val="Compact"/>
      </w:pPr>
      <w:r>
        <w:t xml:space="preserve">Ramadan bundles: 20% discount for pre-orders through our Baghdad-based app.</w:t>
      </w:r>
    </w:p>
    <w:p>
      <w:pPr>
        <w:pStyle w:val="FirstParagraph"/>
      </w:pPr>
      <w:r>
        <w:t xml:space="preserve">This tiered approach ensures accessibility while building perceived value—critical in Iraq Baghdad where price sensitivity exists but quality is increasingly prioritized.</w:t>
      </w:r>
    </w:p>
    <w:bookmarkEnd w:id="25"/>
    <w:bookmarkStart w:id="26" w:name="distribution-strategy"/>
    <w:p>
      <w:pPr>
        <w:pStyle w:val="Heading3"/>
      </w:pPr>
      <w:r>
        <w:t xml:space="preserve">Distribution Strategy</w:t>
      </w:r>
    </w:p>
    <w:p>
      <w:pPr>
        <w:pStyle w:val="FirstParagraph"/>
      </w:pPr>
      <w:r>
        <w:t xml:space="preserve">Overcoming Baghdad's logistical challenges (e.g., traffic, unreliable power) requires hyper-localized distribution:</w:t>
      </w:r>
    </w:p>
    <w:p>
      <w:pPr>
        <w:numPr>
          <w:ilvl w:val="0"/>
          <w:numId w:val="1004"/>
        </w:numPr>
        <w:pStyle w:val="Compact"/>
      </w:pPr>
      <w:r>
        <w:rPr>
          <w:bCs/>
          <w:b/>
        </w:rPr>
        <w:t xml:space="preserve">Flagship Store:</w:t>
      </w:r>
      <w:r>
        <w:t xml:space="preserve"> </w:t>
      </w:r>
      <w:r>
        <w:t xml:space="preserve">Opening in Al-Rusafa district (high foot traffic near government offices)</w:t>
      </w:r>
    </w:p>
    <w:p>
      <w:pPr>
        <w:numPr>
          <w:ilvl w:val="0"/>
          <w:numId w:val="1004"/>
        </w:numPr>
        <w:pStyle w:val="Compact"/>
      </w:pPr>
      <w:r>
        <w:rPr>
          <w:bCs/>
          <w:b/>
        </w:rPr>
        <w:t xml:space="preserve">Last-Mile Delivery:</w:t>
      </w:r>
      <w:r>
        <w:t xml:space="preserve"> </w:t>
      </w:r>
      <w:r>
        <w:t xml:space="preserve">Partnering with local motorcycle couriers for same-day delivery across Baghdad</w:t>
      </w:r>
    </w:p>
    <w:p>
      <w:pPr>
        <w:numPr>
          <w:ilvl w:val="0"/>
          <w:numId w:val="1004"/>
        </w:numPr>
        <w:pStyle w:val="Compact"/>
      </w:pPr>
      <w:r>
        <w:rPr>
          <w:bCs/>
          <w:b/>
        </w:rPr>
        <w:t xml:space="preserve">B2B Supply Chain:</w:t>
      </w:r>
      <w:r>
        <w:t xml:space="preserve"> </w:t>
      </w:r>
      <w:r>
        <w:t xml:space="preserve">Direct contracts with 10+ hotels (e.g., Al-Rasheed Hotel) for daily deliveries</w:t>
      </w:r>
    </w:p>
    <w:bookmarkEnd w:id="26"/>
    <w:bookmarkStart w:id="27" w:name="Xf6571a337f09f14d38ad74933dd5c704aeaa78b"/>
    <w:p>
      <w:pPr>
        <w:pStyle w:val="Heading3"/>
      </w:pPr>
      <w:r>
        <w:t xml:space="preserve">Promotion Strategy: Culturally Embedded Marketing</w:t>
      </w:r>
    </w:p>
    <w:p>
      <w:pPr>
        <w:pStyle w:val="FirstParagraph"/>
      </w:pPr>
      <w:r>
        <w:t xml:space="preserve">The Baker's promotional approach integrates Baghdad’s community fabric:</w:t>
      </w:r>
    </w:p>
    <w:p>
      <w:pPr>
        <w:numPr>
          <w:ilvl w:val="0"/>
          <w:numId w:val="1005"/>
        </w:numPr>
        <w:pStyle w:val="Compact"/>
      </w:pPr>
      <w:r>
        <w:rPr>
          <w:bCs/>
          <w:b/>
        </w:rPr>
        <w:t xml:space="preserve">Local Ambassador Program:</w:t>
      </w:r>
      <w:r>
        <w:t xml:space="preserve"> </w:t>
      </w:r>
      <w:r>
        <w:t xml:space="preserve">Partnering with respected Baghdad influencers (e.g., food bloggers, community leaders) for authentic storytelling on social media.</w:t>
      </w:r>
    </w:p>
    <w:p>
      <w:pPr>
        <w:numPr>
          <w:ilvl w:val="0"/>
          <w:numId w:val="1005"/>
        </w:numPr>
        <w:pStyle w:val="Compact"/>
      </w:pPr>
      <w:r>
        <w:rPr>
          <w:bCs/>
          <w:b/>
        </w:rPr>
        <w:t xml:space="preserve">Ramadan Activation:</w:t>
      </w:r>
      <w:r>
        <w:t xml:space="preserve"> </w:t>
      </w:r>
      <w:r>
        <w:t xml:space="preserve">Free "Iftar Kits" for 500 low-income families in Sadr City—documented via local TV partnerships to build goodwill.</w:t>
      </w:r>
    </w:p>
    <w:p>
      <w:pPr>
        <w:numPr>
          <w:ilvl w:val="0"/>
          <w:numId w:val="1005"/>
        </w:numPr>
        <w:pStyle w:val="Compact"/>
      </w:pPr>
      <w:r>
        <w:rPr>
          <w:bCs/>
          <w:b/>
        </w:rPr>
        <w:t xml:space="preserve">Community Events:</w:t>
      </w:r>
      <w:r>
        <w:t xml:space="preserve"> </w:t>
      </w:r>
      <w:r>
        <w:t xml:space="preserve">Hosting monthly "Bakery Heritage Days" at Al-Mustansiriya University, featuring live baking demonstrations with Iraqi recipes.</w:t>
      </w:r>
    </w:p>
    <w:p>
      <w:pPr>
        <w:numPr>
          <w:ilvl w:val="0"/>
          <w:numId w:val="1005"/>
        </w:numPr>
        <w:pStyle w:val="Compact"/>
      </w:pPr>
      <w:r>
        <w:rPr>
          <w:bCs/>
          <w:b/>
        </w:rPr>
        <w:t xml:space="preserve">Digital Engagement:</w:t>
      </w:r>
      <w:r>
        <w:t xml:space="preserve"> </w:t>
      </w:r>
      <w:r>
        <w:t xml:space="preserve">WhatsApp-based order system (preferred over apps in Iraq) with Arabic content; geo-targeted Facebook ads highlighting Baghdad neighborhoods.</w:t>
      </w:r>
    </w:p>
    <w:bookmarkEnd w:id="27"/>
    <w:bookmarkEnd w:id="28"/>
    <w:bookmarkStart w:id="29" w:name="budget-allocation"/>
    <w:p>
      <w:pPr>
        <w:pStyle w:val="Heading2"/>
      </w:pPr>
      <w:r>
        <w:t xml:space="preserve">Budget Allocation</w:t>
      </w:r>
    </w:p>
    <w:p>
      <w:pPr>
        <w:pStyle w:val="FirstParagraph"/>
      </w:pPr>
      <w:r>
        <w:t xml:space="preserve">Total Year 1 Marketing Budget: $45,000 (15% of projected revenue). Breakdown:</w:t>
      </w:r>
    </w:p>
    <w:p>
      <w:pPr>
        <w:numPr>
          <w:ilvl w:val="0"/>
          <w:numId w:val="1006"/>
        </w:numPr>
        <w:pStyle w:val="Compact"/>
      </w:pPr>
      <w:r>
        <w:t xml:space="preserve">Community Initiatives: 35% ($15,750) for Ramadan programs and local partnerships</w:t>
      </w:r>
    </w:p>
    <w:p>
      <w:pPr>
        <w:numPr>
          <w:ilvl w:val="0"/>
          <w:numId w:val="1006"/>
        </w:numPr>
        <w:pStyle w:val="Compact"/>
      </w:pPr>
      <w:r>
        <w:t xml:space="preserve">Digital &amp; Social Media: 30% ($13,500) for targeted Baghdad-focused campaigns</w:t>
      </w:r>
    </w:p>
    <w:p>
      <w:pPr>
        <w:numPr>
          <w:ilvl w:val="0"/>
          <w:numId w:val="1006"/>
        </w:numPr>
        <w:pStyle w:val="Compact"/>
      </w:pPr>
      <w:r>
        <w:t xml:space="preserve">Sampling &amp; Events: 20% ($9,000) for pop-up booths in Al-Mansour Mall</w:t>
      </w:r>
    </w:p>
    <w:p>
      <w:pPr>
        <w:numPr>
          <w:ilvl w:val="0"/>
          <w:numId w:val="1006"/>
        </w:numPr>
        <w:pStyle w:val="Compact"/>
      </w:pPr>
      <w:r>
        <w:t xml:space="preserve">Brand Collateral: 15% ($6,750) for culturally designed packaging and banners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 for Baker in Baghdad</w:t>
      </w:r>
    </w:p>
    <w:p>
      <w:pPr>
        <w:pStyle w:val="BodyText"/>
      </w:pPr>
      <w:r>
        <w:t xml:space="preserve">Q1 2024</w:t>
      </w:r>
    </w:p>
    <w:p>
      <w:pPr>
        <w:pStyle w:val="BodyText"/>
      </w:pPr>
      <w:r>
        <w:t xml:space="preserve">Finalize bakery location; secure flour suppliers; launch WhatsApp ordering system; begin community ambassador recruitment.</w:t>
      </w:r>
    </w:p>
    <w:p>
      <w:pPr>
        <w:pStyle w:val="BodyText"/>
      </w:pPr>
      <w:r>
        <w:t xml:space="preserve">Q2 2024</w:t>
      </w:r>
    </w:p>
    <w:p>
      <w:pPr>
        <w:pStyle w:val="BodyText"/>
      </w:pPr>
      <w:r>
        <w:t xml:space="preserve">Open flagship store in Al-Rusafa; secure first hospitality contracts (3 hotels); launch Ramadan pre-orders.</w:t>
      </w:r>
    </w:p>
    <w:p>
      <w:pPr>
        <w:pStyle w:val="BodyText"/>
      </w:pPr>
      <w:r>
        <w:t xml:space="preserve">Q3 2024</w:t>
      </w:r>
    </w:p>
    <w:p>
      <w:pPr>
        <w:pStyle w:val="BodyText"/>
      </w:pPr>
      <w:r>
        <w:t xml:space="preserve">Execute community events; expand delivery to all Baghdad districts; initiate social media campaign "My Baghdad Bread."</w:t>
      </w:r>
    </w:p>
    <w:p>
      <w:pPr>
        <w:pStyle w:val="BodyText"/>
      </w:pPr>
      <w:r>
        <w:t xml:space="preserve">Q4 2024</w:t>
      </w:r>
    </w:p>
    <w:p>
      <w:pPr>
        <w:pStyle w:val="BodyText"/>
      </w:pPr>
      <w:r>
        <w:t xml:space="preserve">&lt;</w:t>
      </w:r>
    </w:p>
    <w:p>
      <w:pPr>
        <w:pStyle w:val="BodyText"/>
      </w:pPr>
      <w:r>
        <w:t xml:space="preserve">Analyze Ramadan performance; plan Year 2 expansion to Basra/Erbil; conduct customer loyalty program.</w:t>
      </w:r>
    </w:p>
    <w:bookmarkEnd w:id="30"/>
    <w:bookmarkStart w:id="31" w:name="evaluation-control"/>
    <w:p>
      <w:pPr>
        <w:pStyle w:val="Heading2"/>
      </w:pPr>
      <w:r>
        <w:t xml:space="preserve">Evaluation &amp; Control</w:t>
      </w:r>
    </w:p>
    <w:p>
      <w:pPr>
        <w:pStyle w:val="FirstParagraph"/>
      </w:pPr>
      <w:r>
        <w:t xml:space="preserve">We measure success through Baghdad-specific KPIs:</w:t>
      </w:r>
    </w:p>
    <w:p>
      <w:pPr>
        <w:numPr>
          <w:ilvl w:val="0"/>
          <w:numId w:val="1007"/>
        </w:numPr>
        <w:pStyle w:val="Compact"/>
      </w:pPr>
      <w:r>
        <w:rPr>
          <w:bCs/>
          <w:b/>
        </w:rPr>
        <w:t xml:space="preserve">Brand Health:</w:t>
      </w:r>
      <w:r>
        <w:t xml:space="preserve"> </w:t>
      </w:r>
      <w:r>
        <w:t xml:space="preserve">Monthly social sentiment analysis on Iraqi platforms (e.g., Facebook groups)</w:t>
      </w:r>
    </w:p>
    <w:p>
      <w:pPr>
        <w:numPr>
          <w:ilvl w:val="0"/>
          <w:numId w:val="1007"/>
        </w:numPr>
        <w:pStyle w:val="Compact"/>
      </w:pPr>
      <w:r>
        <w:rPr>
          <w:bCs/>
          <w:b/>
        </w:rPr>
        <w:t xml:space="preserve">Market Penetration:</w:t>
      </w:r>
      <w:r>
        <w:t xml:space="preserve"> </w:t>
      </w:r>
      <w:r>
        <w:t xml:space="preserve">Tracking repeat purchase rate from target neighborhoods (e.g., Al-Rusafa, Al-Mansour)</w:t>
      </w:r>
    </w:p>
    <w:p>
      <w:pPr>
        <w:numPr>
          <w:ilvl w:val="0"/>
          <w:numId w:val="1007"/>
        </w:numPr>
        <w:pStyle w:val="Compact"/>
      </w:pPr>
      <w:r>
        <w:rPr>
          <w:bCs/>
          <w:b/>
        </w:rPr>
        <w:t xml:space="preserve">Community Impact:</w:t>
      </w:r>
      <w:r>
        <w:t xml:space="preserve"> </w:t>
      </w:r>
      <w:r>
        <w:t xml:space="preserve">Metrics from Ramadan initiatives (e.g., families served, media reach in Baghdad news)</w:t>
      </w:r>
    </w:p>
    <w:p>
      <w:pPr>
        <w:pStyle w:val="FirstParagraph"/>
      </w:pPr>
      <w:r>
        <w:t xml:space="preserve">This Marketing Plan for The Baker isn't merely a business strategy—it's a cultural investment in Iraq Baghdad. By centering our approach on authentic Iraqi traditions while meeting modern consumer expectations, The Baker will redefine baking excellence in the capital city. Every element—from the saj bread recipe to Ramadan bundles—embeds deep respect for Baghdad’s culinary soul, ensuring sustainable growth rooted in local identity. The Baker’s journey begins not just as a bakery, but as a beloved community institution shaping Baghdad's food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Baker in Iraq Baghdad</dc:title>
  <dc:creator/>
  <dc:language>en</dc:language>
  <cp:keywords/>
  <dcterms:created xsi:type="dcterms:W3CDTF">2026-07-22T22:07:30Z</dcterms:created>
  <dcterms:modified xsi:type="dcterms:W3CDTF">2026-07-22T22:07:30Z</dcterms:modified>
</cp:coreProperties>
</file>

<file path=docProps/custom.xml><?xml version="1.0" encoding="utf-8"?>
<Properties xmlns="http://schemas.openxmlformats.org/officeDocument/2006/custom-properties" xmlns:vt="http://schemas.openxmlformats.org/officeDocument/2006/docPropsVTypes"/>
</file>