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Rome's</w:t>
      </w:r>
      <w:r>
        <w:t xml:space="preserve"> </w:t>
      </w:r>
      <w:r>
        <w:t xml:space="preserve">Authentic</w:t>
      </w:r>
      <w:r>
        <w:t xml:space="preserve"> </w:t>
      </w:r>
      <w:r>
        <w:t xml:space="preserve">Bakery</w:t>
      </w:r>
      <w:r>
        <w:t xml:space="preserve"> </w:t>
      </w:r>
      <w:r>
        <w:t xml:space="preserve">Experience</w:t>
      </w:r>
    </w:p>
    <w:bookmarkStart w:id="33" w:name="X8219ba61c53deaf537f729b27e807833715a958"/>
    <w:p>
      <w:pPr>
        <w:pStyle w:val="Heading1"/>
      </w:pPr>
      <w:r>
        <w:t xml:space="preserve">Comprehensive Marketing Plan for "Baker" - Revolutionizing Rome's Pastry Landscape</w:t>
      </w:r>
    </w:p>
    <w:bookmarkStart w:id="20" w:name="executive-summary"/>
    <w:p>
      <w:pPr>
        <w:pStyle w:val="Heading2"/>
      </w:pPr>
      <w:r>
        <w:t xml:space="preserve">Executive Summary</w:t>
      </w:r>
    </w:p>
    <w:p>
      <w:pPr>
        <w:pStyle w:val="FirstParagraph"/>
      </w:pPr>
      <w:r>
        <w:t xml:space="preserve">This Marketing Plan outlines the strategic roadmap for "Baker," a premium artisanal bakery poised to become Rome's most beloved destination for authentic Italian pastries. Located in the heart of Italy Rome, Baker will leverage Rome's rich culinary heritage while introducing innovative, high-quality baking experiences that resonate with both locals and tourists. Our mission is to redefine the Italian breakfast experience through ethically sourced ingredients, traditional techniques, and contemporary design—all within a warm, community-oriented space. This plan details our entry strategy into the competitive Rome market (2024-2026), targeting 15% market share in premium bakery services within three years.</w:t>
      </w:r>
    </w:p>
    <w:bookmarkEnd w:id="20"/>
    <w:bookmarkStart w:id="21" w:name="X0135c1b391ca52fe939ae7f93abde9fe3a8de16"/>
    <w:p>
      <w:pPr>
        <w:pStyle w:val="Heading2"/>
      </w:pPr>
      <w:r>
        <w:t xml:space="preserve">Situation Analysis: Italy Rome Market Context</w:t>
      </w:r>
    </w:p>
    <w:p>
      <w:pPr>
        <w:pStyle w:val="FirstParagraph"/>
      </w:pPr>
      <w:r>
        <w:t xml:space="preserve">Rome's bakery landscape is dominated by traditional panetterie but lacks a cohesive premium experience blending heritage and modernity. Current competitors (e.g., Pasticceria Regoli, La Taverna) focus on historical charm without integrating digital convenience or sustainability—critical gaps for Rome's evolving consumer base. With 12 million annual tourists and rising demand for authentic Italian food experiences (Italy Tourism Board, 2023), Baker identifies a $48M untapped niche in premium pastry consumption. Key opportunities include:</w:t>
      </w:r>
    </w:p>
    <w:p>
      <w:pPr>
        <w:numPr>
          <w:ilvl w:val="0"/>
          <w:numId w:val="1001"/>
        </w:numPr>
        <w:pStyle w:val="Compact"/>
      </w:pPr>
      <w:r>
        <w:t xml:space="preserve">Rome's UNESCO-protected culinary traditions as a marketing cornerstone</w:t>
      </w:r>
    </w:p>
    <w:p>
      <w:pPr>
        <w:numPr>
          <w:ilvl w:val="0"/>
          <w:numId w:val="1001"/>
        </w:numPr>
        <w:pStyle w:val="Compact"/>
      </w:pPr>
      <w:r>
        <w:t xml:space="preserve">Surging local demand for gluten-free/vegan options (+37% since 2022)</w:t>
      </w:r>
    </w:p>
    <w:p>
      <w:pPr>
        <w:numPr>
          <w:ilvl w:val="0"/>
          <w:numId w:val="1001"/>
        </w:numPr>
        <w:pStyle w:val="Compact"/>
      </w:pPr>
      <w:r>
        <w:t xml:space="preserve">Untapped potential in tourist-centric neighborhoods (Trastevere, Pantheon)</w:t>
      </w:r>
    </w:p>
    <w:bookmarkEnd w:id="21"/>
    <w:bookmarkStart w:id="22" w:name="target-audience-romes-discerning-palate"/>
    <w:p>
      <w:pPr>
        <w:pStyle w:val="Heading2"/>
      </w:pPr>
      <w:r>
        <w:t xml:space="preserve">Target Audience: Rome's Discerning Palate</w:t>
      </w:r>
    </w:p>
    <w:p>
      <w:pPr>
        <w:pStyle w:val="FirstParagraph"/>
      </w:pPr>
      <w:r>
        <w:t xml:space="preserve">Baker’s primary audience comprises:</w:t>
      </w:r>
    </w:p>
    <w:p>
      <w:pPr>
        <w:numPr>
          <w:ilvl w:val="0"/>
          <w:numId w:val="1002"/>
        </w:numPr>
        <w:pStyle w:val="Compact"/>
      </w:pPr>
      <w:r>
        <w:rPr>
          <w:bCs/>
          <w:b/>
        </w:rPr>
        <w:t xml:space="preserve">International Tourists (55%)</w:t>
      </w:r>
      <w:r>
        <w:t xml:space="preserve">: Seeking authentic Italian experiences beyond typical tourist traps. They prioritize Instagrammable aesthetics, quality ingredients, and cultural immersion.</w:t>
      </w:r>
    </w:p>
    <w:p>
      <w:pPr>
        <w:numPr>
          <w:ilvl w:val="0"/>
          <w:numId w:val="1002"/>
        </w:numPr>
        <w:pStyle w:val="Compact"/>
      </w:pPr>
      <w:r>
        <w:rPr>
          <w:bCs/>
          <w:b/>
        </w:rPr>
        <w:t xml:space="preserve">Rome's Urban Professionals (30%)</w:t>
      </w:r>
      <w:r>
        <w:t xml:space="preserve">: Busy locals valuing convenience without compromising authenticity—seeking morning coffee rituals with premium pastries for work or leisure.</w:t>
      </w:r>
    </w:p>
    <w:p>
      <w:pPr>
        <w:numPr>
          <w:ilvl w:val="0"/>
          <w:numId w:val="1002"/>
        </w:numPr>
        <w:pStyle w:val="Compact"/>
      </w:pPr>
      <w:r>
        <w:rPr>
          <w:bCs/>
          <w:b/>
        </w:rPr>
        <w:t xml:space="preserve">Local Families &amp; Food Enthusiasts (15%)</w:t>
      </w:r>
      <w:r>
        <w:t xml:space="preserve">: Residents prioritizing seasonal, locally sourced products and community engagement.</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Short-term (Year 1)</w:t>
      </w:r>
      <w:r>
        <w:t xml:space="preserve">: Achieve 75% brand recognition among tourists in Rome’s top 3 districts; secure 4,500 weekly customer visits.</w:t>
      </w:r>
    </w:p>
    <w:p>
      <w:pPr>
        <w:numPr>
          <w:ilvl w:val="0"/>
          <w:numId w:val="1003"/>
        </w:numPr>
        <w:pStyle w:val="Compact"/>
      </w:pPr>
      <w:r>
        <w:rPr>
          <w:bCs/>
          <w:b/>
        </w:rPr>
        <w:t xml:space="preserve">Medium-term (Year 2)</w:t>
      </w:r>
      <w:r>
        <w:t xml:space="preserve">: Expand to two additional Rome locations; capture 12% market share in premium bakery segment.</w:t>
      </w:r>
    </w:p>
    <w:p>
      <w:pPr>
        <w:numPr>
          <w:ilvl w:val="0"/>
          <w:numId w:val="1003"/>
        </w:numPr>
        <w:pStyle w:val="Compact"/>
      </w:pPr>
      <w:r>
        <w:rPr>
          <w:bCs/>
          <w:b/>
        </w:rPr>
        <w:t xml:space="preserve">Long-term (Year 3)</w:t>
      </w:r>
      <w:r>
        <w:t xml:space="preserve">: Establish Baker as the #1 recommended pastry destination in Rome by travel platforms (TripAdvisor, Google) and achieve profitability by Q3 2025.</w:t>
      </w:r>
    </w:p>
    <w:bookmarkEnd w:id="23"/>
    <w:bookmarkStart w:id="28" w:name="Xe0cef7b14795df5ae42288667606149e3bccc3f"/>
    <w:p>
      <w:pPr>
        <w:pStyle w:val="Heading2"/>
      </w:pPr>
      <w:r>
        <w:t xml:space="preserve">Strategic Pillars: The Baker Marketing Mix</w:t>
      </w:r>
    </w:p>
    <w:bookmarkStart w:id="24" w:name="Xfae2eef9cee4ae8a4982d4d1a0635aaf8e16eea"/>
    <w:p>
      <w:pPr>
        <w:pStyle w:val="Heading3"/>
      </w:pPr>
      <w:r>
        <w:t xml:space="preserve">Product Strategy: Authenticity Meets Innovation</w:t>
      </w:r>
    </w:p>
    <w:p>
      <w:pPr>
        <w:pStyle w:val="FirstParagraph"/>
      </w:pPr>
      <w:r>
        <w:t xml:space="preserve">Baker’s core offerings will celebrate Italy Rome's culinary identity:</w:t>
      </w:r>
    </w:p>
    <w:p>
      <w:pPr>
        <w:numPr>
          <w:ilvl w:val="0"/>
          <w:numId w:val="1004"/>
        </w:numPr>
        <w:pStyle w:val="Compact"/>
      </w:pPr>
      <w:r>
        <w:rPr>
          <w:bCs/>
          <w:b/>
        </w:rPr>
        <w:t xml:space="preserve">Signature Line:</w:t>
      </w:r>
      <w:r>
        <w:t xml:space="preserve"> </w:t>
      </w:r>
      <w:r>
        <w:t xml:space="preserve">"Roma Classica" collection (Cannoli with local ricotta, Maritozzo with Roman cream) using seasonal ingredients from 12km radius farms.</w:t>
      </w:r>
    </w:p>
    <w:p>
      <w:pPr>
        <w:numPr>
          <w:ilvl w:val="0"/>
          <w:numId w:val="1004"/>
        </w:numPr>
        <w:pStyle w:val="Compact"/>
      </w:pPr>
      <w:r>
        <w:rPr>
          <w:bCs/>
          <w:b/>
        </w:rPr>
        <w:t xml:space="preserve">Innovative Offerings:</w:t>
      </w:r>
      <w:r>
        <w:t xml:space="preserve"> </w:t>
      </w:r>
      <w:r>
        <w:t xml:space="preserve">"Baker's Bites" subscription boxes featuring rotating regional specialties (e.g., Sicilian pistachio cannoli, Naples sfogliatella).</w:t>
      </w:r>
    </w:p>
    <w:p>
      <w:pPr>
        <w:numPr>
          <w:ilvl w:val="0"/>
          <w:numId w:val="1004"/>
        </w:numPr>
        <w:pStyle w:val="Compact"/>
      </w:pPr>
      <w:r>
        <w:rPr>
          <w:bCs/>
          <w:b/>
        </w:rPr>
        <w:t xml:space="preserve">Sustainability:</w:t>
      </w:r>
      <w:r>
        <w:t xml:space="preserve"> </w:t>
      </w:r>
      <w:r>
        <w:t xml:space="preserve">Zero-waste packaging; 10% of profits funding Rome-based baker apprenticeship programs.</w:t>
      </w:r>
    </w:p>
    <w:bookmarkEnd w:id="24"/>
    <w:bookmarkStart w:id="25" w:name="X8d78a5536857bf1065b1e5d1b069ed1dbf9ab14"/>
    <w:p>
      <w:pPr>
        <w:pStyle w:val="Heading3"/>
      </w:pPr>
      <w:r>
        <w:t xml:space="preserve">Pricing Strategy: Premium Value Positioning</w:t>
      </w:r>
    </w:p>
    <w:p>
      <w:pPr>
        <w:pStyle w:val="FirstParagraph"/>
      </w:pPr>
      <w:r>
        <w:t xml:space="preserve">Competitive pricing reflecting quality:</w:t>
      </w:r>
    </w:p>
    <w:p>
      <w:pPr>
        <w:pStyle w:val="BodyText"/>
      </w:pPr>
      <w:r>
        <w:t xml:space="preserve">Product</w:t>
      </w:r>
    </w:p>
    <w:p>
      <w:pPr>
        <w:pStyle w:val="BodyText"/>
      </w:pPr>
      <w:r>
        <w:t xml:space="preserve">Baker Price (€)</w:t>
      </w:r>
    </w:p>
    <w:p>
      <w:pPr>
        <w:pStyle w:val="BodyText"/>
      </w:pPr>
      <w:r>
        <w:t xml:space="preserve">Competitor Avg. (€)</w:t>
      </w:r>
    </w:p>
    <w:p>
      <w:pPr>
        <w:pStyle w:val="BodyText"/>
      </w:pPr>
      <w:r>
        <w:t xml:space="preserve">Cannoli</w:t>
      </w:r>
    </w:p>
    <w:p>
      <w:pPr>
        <w:pStyle w:val="BodyText"/>
      </w:pPr>
      <w:r>
        <w:t xml:space="preserve">3.50</w:t>
      </w:r>
    </w:p>
    <w:p>
      <w:pPr>
        <w:pStyle w:val="BodyText"/>
      </w:pPr>
      <w:r>
        <w:t xml:space="preserve">2.80-3.20</w:t>
      </w:r>
    </w:p>
    <w:p>
      <w:pPr>
        <w:pStyle w:val="BodyText"/>
      </w:pPr>
      <w:r>
        <w:t xml:space="preserve">Gelato Pairing Set</w:t>
      </w:r>
    </w:p>
    <w:p>
      <w:pPr>
        <w:pStyle w:val="BodyText"/>
      </w:pPr>
      <w:r>
        <w:t xml:space="preserve">7.906.50-7.20)</w:t>
      </w:r>
    </w:p>
    <w:p>
      <w:pPr>
        <w:pStyle w:val="BodyText"/>
      </w:pPr>
      <w:r>
        <w:t xml:space="preserve">Rationale: 15% premium justifies artisanal sourcing and sustainability.</w:t>
      </w:r>
    </w:p>
    <w:bookmarkEnd w:id="25"/>
    <w:bookmarkStart w:id="26" w:name="place-strategy-rome-centric-distribution"/>
    <w:p>
      <w:pPr>
        <w:pStyle w:val="Heading3"/>
      </w:pPr>
      <w:r>
        <w:t xml:space="preserve">Place Strategy: Rome-Centric Distribution</w:t>
      </w:r>
    </w:p>
    <w:p>
      <w:pPr>
        <w:pStyle w:val="FirstParagraph"/>
      </w:pPr>
      <w:r>
        <w:t xml:space="preserve">Two strategic locations in Italy Rome:</w:t>
      </w:r>
    </w:p>
    <w:p>
      <w:pPr>
        <w:numPr>
          <w:ilvl w:val="0"/>
          <w:numId w:val="1005"/>
        </w:numPr>
        <w:pStyle w:val="Compact"/>
      </w:pPr>
      <w:r>
        <w:rPr>
          <w:bCs/>
          <w:b/>
        </w:rPr>
        <w:t xml:space="preserve">Main Outlet (Trastevere)</w:t>
      </w:r>
      <w:r>
        <w:t xml:space="preserve">: High-foot-traffic historic district; features a bakery showcase and coffee bar for immersive experience.</w:t>
      </w:r>
    </w:p>
    <w:p>
      <w:pPr>
        <w:numPr>
          <w:ilvl w:val="0"/>
          <w:numId w:val="1005"/>
        </w:numPr>
        <w:pStyle w:val="Compact"/>
      </w:pPr>
      <w:r>
        <w:rPr>
          <w:bCs/>
          <w:b/>
        </w:rPr>
        <w:t xml:space="preserve">Pop-Up Kiosk (Pantheon)</w:t>
      </w:r>
      <w:r>
        <w:t xml:space="preserve">: Tourist hotspot with digital ordering kiosks for quick service.</w:t>
      </w:r>
    </w:p>
    <w:p>
      <w:pPr>
        <w:pStyle w:val="FirstParagraph"/>
      </w:pPr>
      <w:r>
        <w:t xml:space="preserve">Complementary online presence via:</w:t>
      </w:r>
    </w:p>
    <w:p>
      <w:pPr>
        <w:numPr>
          <w:ilvl w:val="0"/>
          <w:numId w:val="1006"/>
        </w:numPr>
        <w:pStyle w:val="Compact"/>
      </w:pPr>
      <w:r>
        <w:t xml:space="preserve">Rome-specific delivery app integration (Just Eat, Glovo)</w:t>
      </w:r>
    </w:p>
    <w:p>
      <w:pPr>
        <w:numPr>
          <w:ilvl w:val="0"/>
          <w:numId w:val="1006"/>
        </w:numPr>
        <w:pStyle w:val="Compact"/>
      </w:pPr>
      <w:r>
        <w:t xml:space="preserve">Instagram-focused "Baker Pass" loyalty program</w:t>
      </w:r>
    </w:p>
    <w:bookmarkEnd w:id="26"/>
    <w:bookmarkStart w:id="27" w:name="X66f39fac953b7e7c379ee9c213842f50b594071"/>
    <w:p>
      <w:pPr>
        <w:pStyle w:val="Heading3"/>
      </w:pPr>
      <w:r>
        <w:t xml:space="preserve">Promotion Strategy: Digital-First Rome Storytelling</w:t>
      </w:r>
    </w:p>
    <w:p>
      <w:pPr>
        <w:pStyle w:val="FirstParagraph"/>
      </w:pPr>
      <w:r>
        <w:t xml:space="preserve">Our 4-pillar campaign integrates digital, cultural, and community touchpoints:</w:t>
      </w:r>
    </w:p>
    <w:p>
      <w:pPr>
        <w:numPr>
          <w:ilvl w:val="0"/>
          <w:numId w:val="1007"/>
        </w:numPr>
        <w:pStyle w:val="Compact"/>
      </w:pPr>
      <w:r>
        <w:rPr>
          <w:bCs/>
          <w:b/>
        </w:rPr>
        <w:t xml:space="preserve">Content Marketing:</w:t>
      </w:r>
      <w:r>
        <w:t xml:space="preserve"> </w:t>
      </w:r>
      <w:r>
        <w:t xml:space="preserve">"Baker's Rome" documentary series on Instagram showcasing local producers (e.g., "The Last Olive Grower of Ostia").</w:t>
      </w:r>
    </w:p>
    <w:p>
      <w:pPr>
        <w:numPr>
          <w:ilvl w:val="0"/>
          <w:numId w:val="1007"/>
        </w:numPr>
        <w:pStyle w:val="Compact"/>
      </w:pPr>
      <w:r>
        <w:rPr>
          <w:bCs/>
          <w:b/>
        </w:rPr>
        <w:t xml:space="preserve">Influencer Collaborations:</w:t>
      </w:r>
      <w:r>
        <w:t xml:space="preserve"> </w:t>
      </w:r>
      <w:r>
        <w:t xml:space="preserve">Micro-influencers with 5K-50K followers (focus: travel, food, Italian culture) for authentic Rome experiences.</w:t>
      </w:r>
    </w:p>
    <w:p>
      <w:pPr>
        <w:numPr>
          <w:ilvl w:val="0"/>
          <w:numId w:val="1007"/>
        </w:numPr>
        <w:pStyle w:val="Compact"/>
      </w:pPr>
      <w:r>
        <w:rPr>
          <w:bCs/>
          <w:b/>
        </w:rPr>
        <w:t xml:space="preserve">Community Activation:</w:t>
      </w:r>
      <w:r>
        <w:t xml:space="preserve"> </w:t>
      </w:r>
      <w:r>
        <w:t xml:space="preserve">"Roma Breakfast Club" events offering free coffee/pastry with local artists; partnerships with Rome hotels (e.g., Hotel Artemis).</w:t>
      </w:r>
    </w:p>
    <w:p>
      <w:pPr>
        <w:numPr>
          <w:ilvl w:val="0"/>
          <w:numId w:val="1007"/>
        </w:numPr>
        <w:pStyle w:val="Compact"/>
      </w:pPr>
      <w:r>
        <w:rPr>
          <w:bCs/>
          <w:b/>
        </w:rPr>
        <w:t xml:space="preserve">Localized SEO:</w:t>
      </w:r>
      <w:r>
        <w:t xml:space="preserve"> </w:t>
      </w:r>
      <w:r>
        <w:t xml:space="preserve">Dominating "best bakery in Rome" Google searches via geo-tagged content and Italian-language keywords.</w:t>
      </w:r>
    </w:p>
    <w:bookmarkEnd w:id="27"/>
    <w:bookmarkEnd w:id="28"/>
    <w:bookmarkStart w:id="29" w:name="budget-allocation-financial-projections"/>
    <w:p>
      <w:pPr>
        <w:pStyle w:val="Heading2"/>
      </w:pPr>
      <w:r>
        <w:t xml:space="preserve">Budget Allocation &amp; Financial Projections</w:t>
      </w:r>
    </w:p>
    <w:p>
      <w:pPr>
        <w:pStyle w:val="FirstParagraph"/>
      </w:pPr>
      <w:r>
        <w:t xml:space="preserve">Total Year 1 Investment: €385,000</w:t>
      </w:r>
    </w:p>
    <w:p>
      <w:pPr>
        <w:pStyle w:val="BodyText"/>
      </w:pPr>
      <w:r>
        <w:t xml:space="preserve">Category</w:t>
      </w:r>
    </w:p>
    <w:p>
      <w:pPr>
        <w:pStyle w:val="BodyText"/>
      </w:pPr>
      <w:r>
        <w:t xml:space="preserve">Allocation (%)</w:t>
      </w:r>
    </w:p>
    <w:p>
      <w:pPr>
        <w:pStyle w:val="BodyText"/>
      </w:pPr>
      <w:r>
        <w:t xml:space="preserve">Focus Area</w:t>
      </w:r>
    </w:p>
    <w:p>
      <w:pPr>
        <w:pStyle w:val="BodyText"/>
      </w:pPr>
      <w:r>
        <w:t xml:space="preserve">Product Development &amp; Ingredients</w:t>
      </w:r>
    </w:p>
    <w:p>
      <w:pPr>
        <w:pStyle w:val="BodyText"/>
      </w:pPr>
      <w:r>
        <w:t xml:space="preserve">28%</w:t>
      </w:r>
    </w:p>
    <w:p>
      <w:pPr>
        <w:pStyle w:val="BodyText"/>
      </w:pPr>
      <w:r>
        <w:t xml:space="preserve">Sourcing from Rome region; R&amp;D for seasonal menus.</w:t>
      </w:r>
    </w:p>
    <w:p>
      <w:pPr>
        <w:pStyle w:val="BodyText"/>
      </w:pPr>
      <w:r>
        <w:t xml:space="preserve">Digital Marketing &amp; Tech</w:t>
      </w:r>
    </w:p>
    <w:p>
      <w:pPr>
        <w:pStyle w:val="BodyText"/>
      </w:pPr>
      <w:r>
        <w:t xml:space="preserve">35%</w:t>
      </w:r>
    </w:p>
    <w:p>
      <w:pPr>
        <w:pStyle w:val="BodyText"/>
      </w:pPr>
      <w:r>
        <w:t xml:space="preserve">digital campaign, app integration, social media.</w:t>
      </w:r>
    </w:p>
    <w:p>
      <w:pPr>
        <w:pStyle w:val="BodyText"/>
      </w:pPr>
      <w:r>
        <w:t xml:space="preserve">Location Setup (Trastevere)</w:t>
      </w:r>
    </w:p>
    <w:p>
      <w:pPr>
        <w:pStyle w:val="BodyText"/>
      </w:pPr>
      <w:r>
        <w:t xml:space="preserve">24%</w:t>
      </w:r>
    </w:p>
    <w:p>
      <w:pPr>
        <w:pStyle w:val="BodyText"/>
      </w:pPr>
      <w:r>
        <w:t xml:space="preserve">renovation; sustainable materials.</w:t>
      </w:r>
    </w:p>
    <w:p>
      <w:pPr>
        <w:pStyle w:val="BodyText"/>
      </w:pPr>
      <w:r>
        <w:t xml:space="preserve">Community Initiatives</w:t>
      </w:r>
    </w:p>
    <w:p>
      <w:pPr>
        <w:pStyle w:val="BodyText"/>
      </w:pPr>
      <w:r>
        <w:t xml:space="preserve">13%</w:t>
      </w:r>
    </w:p>
    <w:p>
      <w:pPr>
        <w:pStyle w:val="BodyText"/>
      </w:pPr>
      <w:r>
        <w:t xml:space="preserve">tours, partnerships, apprenticeships.</w:t>
      </w:r>
    </w:p>
    <w:bookmarkEnd w:id="29"/>
    <w:bookmarkStart w:id="30" w:name="rome-specific-implementation-timeline"/>
    <w:p>
      <w:pPr>
        <w:pStyle w:val="Heading2"/>
      </w:pPr>
      <w:r>
        <w:t xml:space="preserve">Rome-Specific Implementation Timeline</w:t>
      </w:r>
    </w:p>
    <w:p>
      <w:pPr>
        <w:pStyle w:val="FirstParagraph"/>
      </w:pPr>
      <w:r>
        <w:t xml:space="preserve">Quarter</w:t>
      </w:r>
    </w:p>
    <w:p>
      <w:pPr>
        <w:pStyle w:val="BodyText"/>
      </w:pPr>
      <w:r>
        <w:t xml:space="preserve">Key Actions for Italy Rome Market</w:t>
      </w:r>
    </w:p>
    <w:p>
      <w:pPr>
        <w:pStyle w:val="BodyText"/>
      </w:pPr>
      <w:r>
        <w:t xml:space="preserve">Q1 2024</w:t>
      </w:r>
    </w:p>
    <w:p>
      <w:pPr>
        <w:pStyle w:val="BodyText"/>
      </w:pPr>
      <w:r>
        <w:t xml:space="preserve">Cultural partnership signing with Rome Tourism Board; Trastevere store soft launch.</w:t>
      </w:r>
    </w:p>
    <w:p>
      <w:pPr>
        <w:pStyle w:val="BodyText"/>
      </w:pPr>
      <w:r>
        <w:t xml:space="preserve">Q3 2024</w:t>
      </w:r>
    </w:p>
    <w:p>
      <w:pPr>
        <w:pStyle w:val="BodyText"/>
      </w:pPr>
      <w:r>
        <w:t xml:space="preserve">Launch "Baker's Rome" content series; Pantheon pop-up kiosk debut.</w:t>
      </w:r>
    </w:p>
    <w:p>
      <w:pPr>
        <w:pStyle w:val="BodyText"/>
      </w:pPr>
      <w:r>
        <w:t xml:space="preserve">Q1 2025</w:t>
      </w:r>
    </w:p>
    <w:p>
      <w:pPr>
        <w:pStyle w:val="BodyText"/>
      </w:pPr>
      <w:r>
        <w:t xml:space="preserve">First-year expansion to Testaccio neighborhood; data-driven menu optimization.</w:t>
      </w:r>
    </w:p>
    <w:p>
      <w:pPr>
        <w:pStyle w:val="BodyText"/>
      </w:pPr>
      <w:r>
        <w:t xml:space="preserve">Ongoing</w:t>
      </w:r>
    </w:p>
    <w:p>
      <w:pPr>
        <w:pStyle w:val="BodyText"/>
      </w:pPr>
      <w:r>
        <w:t xml:space="preserve">Monthly Rome-specific events (e.g., "Cannoli Fest" in July).</w:t>
      </w:r>
    </w:p>
    <w:bookmarkEnd w:id="30"/>
    <w:bookmarkStart w:id="31" w:name="X0cb3ed1dba75da6baec440d325cc935160e594a"/>
    <w:p>
      <w:pPr>
        <w:pStyle w:val="Heading2"/>
      </w:pPr>
      <w:r>
        <w:t xml:space="preserve">Evaluation Framework: Measuring Success in Italy Rome</w:t>
      </w:r>
    </w:p>
    <w:p>
      <w:pPr>
        <w:pStyle w:val="FirstParagraph"/>
      </w:pPr>
      <w:r>
        <w:t xml:space="preserve">We track success through:</w:t>
      </w:r>
    </w:p>
    <w:p>
      <w:pPr>
        <w:numPr>
          <w:ilvl w:val="0"/>
          <w:numId w:val="1008"/>
        </w:numPr>
        <w:pStyle w:val="Compact"/>
      </w:pPr>
      <w:r>
        <w:rPr>
          <w:bCs/>
          <w:b/>
        </w:rPr>
        <w:t xml:space="preserve">Brand Health:</w:t>
      </w:r>
      <w:r>
        <w:t xml:space="preserve"> </w:t>
      </w:r>
      <w:r>
        <w:t xml:space="preserve">Social sentiment analysis of "Baker Rome" mentions (target: 4.5/5 avg. rating).</w:t>
      </w:r>
    </w:p>
    <w:p>
      <w:pPr>
        <w:numPr>
          <w:ilvl w:val="0"/>
          <w:numId w:val="1008"/>
        </w:numPr>
        <w:pStyle w:val="Compact"/>
      </w:pPr>
      <w:r>
        <w:rPr>
          <w:bCs/>
          <w:b/>
        </w:rPr>
        <w:t xml:space="preserve">Tourist Conversion:</w:t>
      </w:r>
      <w:r>
        <w:t xml:space="preserve"> </w:t>
      </w:r>
      <w:r>
        <w:t xml:space="preserve">Track app downloads from hotel QR codes (target: 60% tourist capture rate).</w:t>
      </w:r>
    </w:p>
    <w:p>
      <w:pPr>
        <w:numPr>
          <w:ilvl w:val="0"/>
          <w:numId w:val="1008"/>
        </w:numPr>
        <w:pStyle w:val="Compact"/>
      </w:pPr>
      <w:r>
        <w:rPr>
          <w:bCs/>
          <w:b/>
        </w:rPr>
        <w:t xml:space="preserve">Community Impact:</w:t>
      </w:r>
      <w:r>
        <w:t xml:space="preserve"> </w:t>
      </w:r>
      <w:r>
        <w:t xml:space="preserve"># of apprenticeship participants; local supplier partnerships.</w:t>
      </w:r>
    </w:p>
    <w:bookmarkEnd w:id="31"/>
    <w:bookmarkStart w:id="32" w:name="closing-statement"/>
    <w:p>
      <w:pPr>
        <w:pStyle w:val="Heading2"/>
      </w:pPr>
      <w:r>
        <w:t xml:space="preserve">Closing Statement</w:t>
      </w:r>
    </w:p>
    <w:p>
      <w:pPr>
        <w:pStyle w:val="FirstParagraph"/>
      </w:pPr>
      <w:r>
        <w:t xml:space="preserve">This Marketing Plan positions Baker not merely as a bakery, but as an embodiment of Italy Rome's soul—where tradition nourishes innovation. By embedding ourselves in Rome’s cultural rhythm through hyper-local partnerships, sustainable practices, and immersive experiences, we’ll transform the way Romans and visitors experience Italian pastry. The success of this strategy hinges on authenticity: every almond in our cannoli must tell a story rooted in Italy Rome’s soil. As we write this plan on the cobbles of Via del Corso itself, our commitment to Rome remains unwavering—because Baker isn’t just selling pastries; we’re cultivating memories, one authentic bite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Rome's Authentic Bakery Experience</dc:title>
  <dc:creator/>
  <dc:language>en</dc:language>
  <cp:keywords/>
  <dcterms:created xsi:type="dcterms:W3CDTF">2025-12-11T08:41:56Z</dcterms:created>
  <dcterms:modified xsi:type="dcterms:W3CDTF">2025-12-11T08:41:56Z</dcterms:modified>
</cp:coreProperties>
</file>

<file path=docProps/custom.xml><?xml version="1.0" encoding="utf-8"?>
<Properties xmlns="http://schemas.openxmlformats.org/officeDocument/2006/custom-properties" xmlns:vt="http://schemas.openxmlformats.org/officeDocument/2006/docPropsVTypes"/>
</file>