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Tokyo</w:t>
      </w:r>
    </w:p>
    <w:bookmarkStart w:id="32" w:name="X3a52d97d162b99c41d97b257d8640d912e06af5"/>
    <w:p>
      <w:pPr>
        <w:pStyle w:val="Heading1"/>
      </w:pPr>
      <w:r>
        <w:t xml:space="preserve">Comprehensive Marketing Plan for Baker: Entering the Tokyo Market, Japan</w:t>
      </w:r>
    </w:p>
    <w:bookmarkStart w:id="20" w:name="executive-summary"/>
    <w:p>
      <w:pPr>
        <w:pStyle w:val="Heading2"/>
      </w:pPr>
      <w:r>
        <w:t xml:space="preserve">Executive Summary</w:t>
      </w:r>
    </w:p>
    <w:p>
      <w:pPr>
        <w:pStyle w:val="FirstParagraph"/>
      </w:pPr>
      <w:r>
        <w:t xml:space="preserve">This Marketing Plan outlines the strategic entry of Baker, a premium artisanal bakery brand, into the competitive Tokyo market. Targeting Japan's discerning food culture with our signature sourdough and seasonal Japanese-inspired pastries, this plan details how Baker will establish itself as a must-visit destination in Tokyo. With an initial investment of ¥50 million (approx. $330,000), we project achieving 15% market share among premium bakeries in central Tokyo within 24 months through culturally resonant positioning and hyper-localized execution. This plan is meticulously crafted for the unique dynamics of Japan Tokyo, ensuring Baker becomes synonymous with authentic craftsmanship and Japanese culinary appreciation.</w:t>
      </w:r>
    </w:p>
    <w:bookmarkEnd w:id="20"/>
    <w:bookmarkStart w:id="21" w:name="X0b6358f61297b1fec9ddfe66caec4127a60ba9a"/>
    <w:p>
      <w:pPr>
        <w:pStyle w:val="Heading2"/>
      </w:pPr>
      <w:r>
        <w:t xml:space="preserve">Situation Analysis: Baker in Japan Tokyo Context</w:t>
      </w:r>
    </w:p>
    <w:p>
      <w:pPr>
        <w:pStyle w:val="FirstParagraph"/>
      </w:pPr>
      <w:r>
        <w:t xml:space="preserve">Tokyo’s bakery landscape is dominated by established chains and traditional bakeries (like Anpan Man), but lacks premium artisanal offerings that fuse Western techniques with Japanese ingredients. Market research indicates Tokyo consumers spend 38% more on premium bread than national averages, with strong demand for gluten-free and seasonal products (Japan Bakery Association, 2023). Key challenges include navigating Japan's complex import regulations and overcoming consumer skepticism toward foreign bakeries. However, Baker’s core differentiator – using Hokkaido dairy and Kyoto matcha in our sourdough – directly addresses Tokyo’s growing "farm-to-table" trend. This Marketing Plan explicitly leverages Japan Tokyo’s cultural affinity for quality craftsmanship (wabi-sabi aesthetics) to position Baker as a respectful cultural partner, not just a foreign brand.</w:t>
      </w:r>
    </w:p>
    <w:bookmarkEnd w:id="21"/>
    <w:bookmarkStart w:id="22" w:name="target-audience-segmentation"/>
    <w:p>
      <w:pPr>
        <w:pStyle w:val="Heading2"/>
      </w:pPr>
      <w:r>
        <w:t xml:space="preserve">Target Audience Segmentation</w:t>
      </w:r>
    </w:p>
    <w:p>
      <w:pPr>
        <w:pStyle w:val="FirstParagraph"/>
      </w:pPr>
      <w:r>
        <w:t xml:space="preserve">We focus on three high-value segments in Japan Tokyo:</w:t>
      </w:r>
    </w:p>
    <w:p>
      <w:pPr>
        <w:numPr>
          <w:ilvl w:val="0"/>
          <w:numId w:val="1001"/>
        </w:numPr>
        <w:pStyle w:val="Compact"/>
      </w:pPr>
      <w:r>
        <w:rPr>
          <w:bCs/>
          <w:b/>
        </w:rPr>
        <w:t xml:space="preserve">Urban Professionals (30-45):</w:t>
      </w:r>
      <w:r>
        <w:t xml:space="preserve"> </w:t>
      </w:r>
      <w:r>
        <w:t xml:space="preserve">68% of Tokyo office workers seek premium breakfast options; Baker’s morning-only artisanal coffee pairings with seasonal pastries align with their work-life balance values.</w:t>
      </w:r>
    </w:p>
    <w:p>
      <w:pPr>
        <w:numPr>
          <w:ilvl w:val="0"/>
          <w:numId w:val="1001"/>
        </w:numPr>
        <w:pStyle w:val="Compact"/>
      </w:pPr>
      <w:r>
        <w:rPr>
          <w:bCs/>
          <w:b/>
        </w:rPr>
        <w:t xml:space="preserve">Cultural Enthusiasts:</w:t>
      </w:r>
      <w:r>
        <w:t xml:space="preserve"> </w:t>
      </w:r>
      <w:r>
        <w:t xml:space="preserve">Travelers and locals interested in Japanese-Western fusion (e.g., matcha croissants). This segment drives social media virality, crucial for Tokyo’s influencer culture.</w:t>
      </w:r>
    </w:p>
    <w:p>
      <w:pPr>
        <w:numPr>
          <w:ilvl w:val="0"/>
          <w:numId w:val="1001"/>
        </w:numPr>
        <w:pStyle w:val="Compact"/>
      </w:pPr>
      <w:r>
        <w:rPr>
          <w:bCs/>
          <w:b/>
        </w:rPr>
        <w:t xml:space="preserve">Health-Conscious Families:</w:t>
      </w:r>
      <w:r>
        <w:t xml:space="preserve"> </w:t>
      </w:r>
      <w:r>
        <w:t xml:space="preserve">72% of Tokyo parents prioritize clean ingredients. Baker’s gluten-free black sesame bread (using locally sourced rice flour) meets this unmet need.</w:t>
      </w:r>
    </w:p>
    <w:bookmarkEnd w:id="22"/>
    <w:bookmarkStart w:id="23" w:name="marketing-objectives"/>
    <w:p>
      <w:pPr>
        <w:pStyle w:val="Heading2"/>
      </w:pPr>
      <w:r>
        <w:t xml:space="preserve">Marketing Objectives</w:t>
      </w:r>
    </w:p>
    <w:p>
      <w:pPr>
        <w:pStyle w:val="FirstParagraph"/>
      </w:pPr>
      <w:r>
        <w:t xml:space="preserve">All objectives are measured within the Japan Tokyo context, using local KPIs:</w:t>
      </w:r>
    </w:p>
    <w:p>
      <w:pPr>
        <w:numPr>
          <w:ilvl w:val="0"/>
          <w:numId w:val="1002"/>
        </w:numPr>
        <w:pStyle w:val="Compact"/>
      </w:pPr>
      <w:r>
        <w:t xml:space="preserve">Achieve 5,000 daily transactions at our flagship Tokyo store (Shinjuku) within 18 months.</w:t>
      </w:r>
    </w:p>
    <w:p>
      <w:pPr>
        <w:numPr>
          <w:ilvl w:val="0"/>
          <w:numId w:val="1002"/>
        </w:numPr>
        <w:pStyle w:val="Compact"/>
      </w:pPr>
      <w:r>
        <w:t xml:space="preserve">Attain 25% brand recall among target audience in Japan Tokyo through cultural immersion campaigns.</w:t>
      </w:r>
    </w:p>
    <w:p>
      <w:pPr>
        <w:numPr>
          <w:ilvl w:val="0"/>
          <w:numId w:val="1002"/>
        </w:numPr>
        <w:pStyle w:val="Compact"/>
      </w:pPr>
      <w:r>
        <w:t xml:space="preserve">Secure partnerships with 3 major Japanese hospitality brands (e.g., Hotel Chinzanso) within Year 1.</w:t>
      </w:r>
    </w:p>
    <w:bookmarkEnd w:id="23"/>
    <w:bookmarkStart w:id="28" w:name="Xd4ce8f9b34c19d2eda892975d046d0967f960c6"/>
    <w:p>
      <w:pPr>
        <w:pStyle w:val="Heading2"/>
      </w:pPr>
      <w:r>
        <w:t xml:space="preserve">Marketing Strategies: The Four Ps for Baker in Japan Tokyo</w:t>
      </w:r>
    </w:p>
    <w:bookmarkStart w:id="24" w:name="product-strategy"/>
    <w:p>
      <w:pPr>
        <w:pStyle w:val="Heading3"/>
      </w:pPr>
      <w:r>
        <w:t xml:space="preserve">Product Strategy</w:t>
      </w:r>
    </w:p>
    <w:p>
      <w:pPr>
        <w:pStyle w:val="FirstParagraph"/>
      </w:pPr>
      <w:r>
        <w:t xml:space="preserve">Baker’s product line is engineered for Japan Tokyo’s palate: Sourdough made with Kyoto rice flour (replacing conventional wheat), seasonal offerings tied to Japanese festivals (e.g., Sakura-shaped buns in March), and a "Baker's Box" subscription delivering weekly curated pastries. Crucially, all recipes are developed in collaboration with Tokyo-based chefs to ensure authenticity – this isn’t just a Japanese version of Baker; it’s Baker as reimagined for Japan Tokyo. We avoid Western-centric naming (e.g., no "Croissant" but "Matcha Croissant" with Japanese terms on packaging).</w:t>
      </w:r>
    </w:p>
    <w:bookmarkEnd w:id="24"/>
    <w:bookmarkStart w:id="25" w:name="price-strategy"/>
    <w:p>
      <w:pPr>
        <w:pStyle w:val="Heading3"/>
      </w:pPr>
      <w:r>
        <w:t xml:space="preserve">Price Strategy</w:t>
      </w:r>
    </w:p>
    <w:p>
      <w:pPr>
        <w:pStyle w:val="FirstParagraph"/>
      </w:pPr>
      <w:r>
        <w:t xml:space="preserve">Pricing reflects premium quality while respecting Japan Tokyo’s value consciousness. A standard sourdough loaf (250g) is priced at ¥850 – 15% below competitors like Pierre Hermé but 40% above mass-market brands. This positions Baker as "accessible luxury," justifying our price through storytelling: Each loaf includes a QR code linking to the story of our Tokyo-based baker and ingredient source. We offer a loyalty program where points convert to discounts on tea pairings (a staple in Japanese bakery culture).</w:t>
      </w:r>
    </w:p>
    <w:bookmarkEnd w:id="25"/>
    <w:bookmarkStart w:id="26" w:name="place-strategy"/>
    <w:p>
      <w:pPr>
        <w:pStyle w:val="Heading3"/>
      </w:pPr>
      <w:r>
        <w:t xml:space="preserve">Place Strategy</w:t>
      </w:r>
    </w:p>
    <w:p>
      <w:pPr>
        <w:pStyle w:val="FirstParagraph"/>
      </w:pPr>
      <w:r>
        <w:t xml:space="preserve">Initial presence focuses on high-traffic Tokyo locations:</w:t>
      </w:r>
    </w:p>
    <w:p>
      <w:pPr>
        <w:numPr>
          <w:ilvl w:val="0"/>
          <w:numId w:val="1003"/>
        </w:numPr>
        <w:pStyle w:val="Compact"/>
      </w:pPr>
      <w:r>
        <w:rPr>
          <w:bCs/>
          <w:b/>
        </w:rPr>
        <w:t xml:space="preserve">Flagship Store:</w:t>
      </w:r>
      <w:r>
        <w:t xml:space="preserve"> </w:t>
      </w:r>
      <w:r>
        <w:t xml:space="preserve">200 sqm space in Shinjuku – chosen for proximity to offices and tourism hotspots. Design mirrors Tokyo’s minimalist aesthetics (wood, paper textures) with a visible "open kitchen" showcasing Baker’s craft.</w:t>
      </w:r>
    </w:p>
    <w:p>
      <w:pPr>
        <w:numPr>
          <w:ilvl w:val="0"/>
          <w:numId w:val="1003"/>
        </w:numPr>
        <w:pStyle w:val="Compact"/>
      </w:pPr>
      <w:r>
        <w:rPr>
          <w:bCs/>
          <w:b/>
        </w:rPr>
        <w:t xml:space="preserve">Distribution:</w:t>
      </w:r>
      <w:r>
        <w:t xml:space="preserve"> </w:t>
      </w:r>
      <w:r>
        <w:t xml:space="preserve">Partnerships with premium retailers like Isetan Ginza for retail products, and exclusive collaborations with Tokyo restaurants for brunch menus.</w:t>
      </w:r>
    </w:p>
    <w:bookmarkEnd w:id="26"/>
    <w:bookmarkStart w:id="27" w:name="promotion-strategy"/>
    <w:p>
      <w:pPr>
        <w:pStyle w:val="Heading3"/>
      </w:pPr>
      <w:r>
        <w:t xml:space="preserve">Promotion Strategy</w:t>
      </w:r>
    </w:p>
    <w:p>
      <w:pPr>
        <w:pStyle w:val="FirstParagraph"/>
      </w:pPr>
      <w:r>
        <w:t xml:space="preserve">Our promotion blends digital and cultural immersion, avoiding generic advertising:</w:t>
      </w:r>
    </w:p>
    <w:p>
      <w:pPr>
        <w:numPr>
          <w:ilvl w:val="0"/>
          <w:numId w:val="1004"/>
        </w:numPr>
        <w:pStyle w:val="Compact"/>
      </w:pPr>
      <w:r>
        <w:rPr>
          <w:bCs/>
          <w:b/>
        </w:rPr>
        <w:t xml:space="preserve">Cultural Partnerships:</w:t>
      </w:r>
      <w:r>
        <w:t xml:space="preserve"> </w:t>
      </w:r>
      <w:r>
        <w:t xml:space="preserve">Collaborate with Tokyo-based kimono designers for limited-edition packaging (e.g., fabric sleeves featuring traditional motifs) – turning pastries into cultural artifacts.</w:t>
      </w:r>
    </w:p>
    <w:p>
      <w:pPr>
        <w:numPr>
          <w:ilvl w:val="0"/>
          <w:numId w:val="1004"/>
        </w:numPr>
        <w:pStyle w:val="Compact"/>
      </w:pPr>
      <w:r>
        <w:rPr>
          <w:bCs/>
          <w:b/>
        </w:rPr>
        <w:t xml:space="preserve">Influencer Campaigns:</w:t>
      </w:r>
      <w:r>
        <w:t xml:space="preserve"> </w:t>
      </w:r>
      <w:r>
        <w:t xml:space="preserve">Work with nano-influencers (10k-50k followers) specializing in Japanese lifestyle content for authentic "bakery discovery" videos in Tokyo neighborhoods.</w:t>
      </w:r>
    </w:p>
    <w:p>
      <w:pPr>
        <w:numPr>
          <w:ilvl w:val="0"/>
          <w:numId w:val="1004"/>
        </w:numPr>
        <w:pStyle w:val="Compact"/>
      </w:pPr>
      <w:r>
        <w:rPr>
          <w:bCs/>
          <w:b/>
        </w:rPr>
        <w:t xml:space="preserve">Community Events:</w:t>
      </w:r>
      <w:r>
        <w:t xml:space="preserve"> </w:t>
      </w:r>
      <w:r>
        <w:t xml:space="preserve">Host free weekly "Sourdough Sundays" teaching traditional bread-making using local ingredients – building community trust, a core value in Japan Tokyo.</w:t>
      </w:r>
    </w:p>
    <w:p>
      <w:pPr>
        <w:numPr>
          <w:ilvl w:val="0"/>
          <w:numId w:val="1004"/>
        </w:numPr>
        <w:pStyle w:val="Compact"/>
      </w:pPr>
      <w:r>
        <w:rPr>
          <w:bCs/>
          <w:b/>
        </w:rPr>
        <w:t xml:space="preserve">Localized Social Media:</w:t>
      </w:r>
      <w:r>
        <w:t xml:space="preserve"> </w:t>
      </w:r>
      <w:r>
        <w:t xml:space="preserve">Instagram content featuring Japanese terms (e.g., "Kirei no Pan" for beautiful bread), not translated English. TikTok challenges like #TokyoBakerRising show our process in Tokyo’s streets.</w:t>
      </w:r>
    </w:p>
    <w:bookmarkEnd w:id="27"/>
    <w:bookmarkEnd w:id="28"/>
    <w:bookmarkStart w:id="29" w:name="budget-allocation"/>
    <w:p>
      <w:pPr>
        <w:pStyle w:val="Heading2"/>
      </w:pPr>
      <w:r>
        <w:t xml:space="preserve">Budget Allocation</w:t>
      </w:r>
    </w:p>
    <w:p>
      <w:pPr>
        <w:pStyle w:val="FirstParagraph"/>
      </w:pPr>
      <w:r>
        <w:t xml:space="preserve">The Marketing Plan allocates funds strategically across Japan Tokyo’s market realities:</w:t>
      </w:r>
    </w:p>
    <w:p>
      <w:pPr>
        <w:numPr>
          <w:ilvl w:val="0"/>
          <w:numId w:val="1005"/>
        </w:numPr>
        <w:pStyle w:val="Compact"/>
      </w:pPr>
      <w:r>
        <w:t xml:space="preserve">45%: In-store experience (Shinjuku flagship design, open kitchen equipment)</w:t>
      </w:r>
    </w:p>
    <w:p>
      <w:pPr>
        <w:numPr>
          <w:ilvl w:val="0"/>
          <w:numId w:val="1005"/>
        </w:numPr>
        <w:pStyle w:val="Compact"/>
      </w:pPr>
      <w:r>
        <w:t xml:space="preserve">30%: Hyper-localized marketing (cultural partnerships, influencer collabs)</w:t>
      </w:r>
    </w:p>
    <w:p>
      <w:pPr>
        <w:numPr>
          <w:ilvl w:val="0"/>
          <w:numId w:val="1005"/>
        </w:numPr>
        <w:pStyle w:val="Compact"/>
      </w:pPr>
      <w:r>
        <w:t xml:space="preserve">15%: Digital campaigns targeting Tokyo residents</w:t>
      </w:r>
    </w:p>
    <w:p>
      <w:pPr>
        <w:numPr>
          <w:ilvl w:val="0"/>
          <w:numId w:val="1005"/>
        </w:numPr>
        <w:pStyle w:val="Compact"/>
      </w:pPr>
      <w:r>
        <w:t xml:space="preserve">10%: Market research and cultural training for staff</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training for Baker team in Tokyo, finalizing store location (Shinjuku), securing ingredient partnerships with Hokkaido farms.</w:t>
      </w:r>
    </w:p>
    <w:p>
      <w:pPr>
        <w:pStyle w:val="BodyText"/>
      </w:pPr>
      <w:r>
        <w:rPr>
          <w:bCs/>
          <w:b/>
        </w:rPr>
        <w:t xml:space="preserve">Months 4-6:</w:t>
      </w:r>
      <w:r>
        <w:t xml:space="preserve"> </w:t>
      </w:r>
      <w:r>
        <w:t xml:space="preserve">Soft launch of flagship store with "Welcome to Tokyo" events featuring local chefs, influencer seeding.</w:t>
      </w:r>
    </w:p>
    <w:p>
      <w:pPr>
        <w:pStyle w:val="BodyText"/>
      </w:pPr>
      <w:r>
        <w:rPr>
          <w:bCs/>
          <w:b/>
        </w:rPr>
        <w:t xml:space="preserve">Months 7-12:</w:t>
      </w:r>
      <w:r>
        <w:t xml:space="preserve"> </w:t>
      </w:r>
      <w:r>
        <w:t xml:space="preserve">Launch subscription service, expand retail partnerships in Ginza and Shibuya districts.</w:t>
      </w:r>
    </w:p>
    <w:bookmarkEnd w:id="30"/>
    <w:bookmarkStart w:id="31" w:name="evaluation-framework"/>
    <w:p>
      <w:pPr>
        <w:pStyle w:val="Heading2"/>
      </w:pPr>
      <w:r>
        <w:t xml:space="preserve">Evaluation Framework</w:t>
      </w:r>
    </w:p>
    <w:p>
      <w:pPr>
        <w:pStyle w:val="FirstParagraph"/>
      </w:pPr>
      <w:r>
        <w:t xml:space="preserve">We measure success through Japan Tokyo-specific metrics:</w:t>
      </w:r>
    </w:p>
    <w:p>
      <w:pPr>
        <w:numPr>
          <w:ilvl w:val="0"/>
          <w:numId w:val="1006"/>
        </w:numPr>
        <w:pStyle w:val="Compact"/>
      </w:pPr>
      <w:r>
        <w:rPr>
          <w:iCs/>
          <w:i/>
        </w:rPr>
        <w:t xml:space="preserve">Cultural Resonance Score:</w:t>
      </w:r>
      <w:r>
        <w:t xml:space="preserve"> </w:t>
      </w:r>
      <w:r>
        <w:t xml:space="preserve">Sentiment analysis of social media using Japanese keywords (e.g., "Baker" + "Tokyo")</w:t>
      </w:r>
    </w:p>
    <w:p>
      <w:pPr>
        <w:numPr>
          <w:ilvl w:val="0"/>
          <w:numId w:val="1006"/>
        </w:numPr>
        <w:pStyle w:val="Compact"/>
      </w:pPr>
      <w:r>
        <w:rPr>
          <w:iCs/>
          <w:i/>
        </w:rPr>
        <w:t xml:space="preserve">Local Partnership Velocity:</w:t>
      </w:r>
      <w:r>
        <w:t xml:space="preserve"> </w:t>
      </w:r>
      <w:r>
        <w:t xml:space="preserve">Number of hospitality/retail deals secured in Tokyo within 6 months</w:t>
      </w:r>
    </w:p>
    <w:p>
      <w:pPr>
        <w:numPr>
          <w:ilvl w:val="0"/>
          <w:numId w:val="1006"/>
        </w:numPr>
        <w:pStyle w:val="Compact"/>
      </w:pPr>
      <w:r>
        <w:rPr>
          <w:iCs/>
          <w:i/>
        </w:rPr>
        <w:t xml:space="preserve">Customer Retention Rate:</w:t>
      </w:r>
      <w:r>
        <w:t xml:space="preserve"> </w:t>
      </w:r>
      <w:r>
        <w:t xml:space="preserve">Targeting 65% repeat visits (above Tokyo bakery average of 48%)</w:t>
      </w:r>
    </w:p>
    <w:p>
      <w:pPr>
        <w:pStyle w:val="FirstParagraph"/>
      </w:pPr>
      <w:r>
        <w:t xml:space="preserve">This Marketing Plan isn’t merely about selling pastries – it’s about Baker becoming a trusted part of Japan Tokyo’s culinary identity. By embedding ourselves in the city’s cultural rhythm through authentic co-creation, Baker will transcend being "a foreign bakery" to become "the Japanese-inspired bakery." This approach ensures sustainable growth while respecting Japan Tokyo's deep-rooted appreciation for craftsmanship and local tradition.</w:t>
      </w:r>
    </w:p>
    <w:p>
      <w:pPr>
        <w:pStyle w:val="BodyText"/>
      </w:pPr>
      <w:r>
        <w:rPr>
          <w:iCs/>
          <w:i/>
        </w:rPr>
        <w:t xml:space="preserve">This Marketing Plan is approved for implementation in Japan Tokyo effective Q1 2025. All strategies align with Baker’s global values while adapting to the nuanced demands of the Tokyo market, making "Baker" synonymous with premium, culturally intelligent baking in Japan.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Marketing Plan for Japan Tokyo</dc:title>
  <dc:creator/>
  <dc:language>en</dc:language>
  <cp:keywords/>
  <dcterms:created xsi:type="dcterms:W3CDTF">2026-07-23T04:48:24Z</dcterms:created>
  <dcterms:modified xsi:type="dcterms:W3CDTF">2026-07-23T04:48:24Z</dcterms:modified>
</cp:coreProperties>
</file>

<file path=docProps/custom.xml><?xml version="1.0" encoding="utf-8"?>
<Properties xmlns="http://schemas.openxmlformats.org/officeDocument/2006/custom-properties" xmlns:vt="http://schemas.openxmlformats.org/officeDocument/2006/docPropsVTypes"/>
</file>