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Kenya</w:t>
      </w:r>
      <w:r>
        <w:t xml:space="preserve"> </w:t>
      </w:r>
      <w:r>
        <w:t xml:space="preserve">Nairobi</w:t>
      </w:r>
    </w:p>
    <w:bookmarkStart w:id="32" w:name="X2155c219a695d644f40dd1a0dafb00555892ff3"/>
    <w:p>
      <w:pPr>
        <w:pStyle w:val="Heading1"/>
      </w:pPr>
      <w:r>
        <w:t xml:space="preserve">Marketing Plan for "The Baker" – Establishing Premium Bakery Excellence in Kenya Nairobi</w:t>
      </w:r>
    </w:p>
    <w:p>
      <w:pPr>
        <w:pStyle w:val="FirstParagraph"/>
      </w:pPr>
      <w:r>
        <w:t xml:space="preserve">A Strategic Roadmap for Market Leadership in Nairobi's Competitive Bakery Landscape</w:t>
      </w:r>
    </w:p>
    <w:bookmarkStart w:id="20" w:name="executive-summary"/>
    <w:p>
      <w:pPr>
        <w:pStyle w:val="Heading2"/>
      </w:pPr>
      <w:r>
        <w:t xml:space="preserve">Executive Summary</w:t>
      </w:r>
    </w:p>
    <w:p>
      <w:pPr>
        <w:pStyle w:val="FirstParagraph"/>
      </w:pPr>
      <w:r>
        <w:t xml:space="preserve">This comprehensive Marketing Plan outlines the strategic entry and growth trajectory for "The Baker," a premium artisanal bakery poised to redefine the baking experience in Kenya Nairobi. Targeting Nairobi's urban professionals, expatriate communities, and discerning local consumers, this plan details how The Baker will leverage cultural authenticity combined with modern production techniques to capture 15% market share within three years. The strategy addresses critical gaps in Nairobi's bakery sector – inconsistent quality, limited premium offerings, and weak brand engagement – positioning The Baker as the definitive destination for exceptional baked goods across Kenya Nairobi.</w:t>
      </w:r>
    </w:p>
    <w:bookmarkEnd w:id="20"/>
    <w:bookmarkStart w:id="21" w:name="X8b6c632f7465387268025abf31ad6feed61cf3d"/>
    <w:p>
      <w:pPr>
        <w:pStyle w:val="Heading2"/>
      </w:pPr>
      <w:r>
        <w:t xml:space="preserve">Situation Analysis: Kenya Nairobi Bakery Market Context</w:t>
      </w:r>
    </w:p>
    <w:p>
      <w:pPr>
        <w:pStyle w:val="FirstParagraph"/>
      </w:pPr>
      <w:r>
        <w:t xml:space="preserve">Nairobi's bakery market exhibits robust growth (projected at 7.3% CAGR through 2027), driven by urbanization and rising disposable incomes. However, the sector remains fragmented with numerous small-scale operations struggling with food safety compliance, inconsistent product quality, and limited brand differentiation. A recent survey by the Kenya National Bureau of Statistics reveals that 68% of Nairobi residents prioritize "freshness" over price when purchasing bakery items – a critical insight for our strategy. Competitors like KFC's bakeries and local chains (e.g., Cakery) offer mass-produced goods lacking artisanal credibility. The Baker uniquely addresses this gap by combining traditional Kenyan baking heritage with contemporary premiumization – a first in Nairobi's competitive landscape.</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within Kenya Nairobi:</w:t>
      </w:r>
    </w:p>
    <w:p>
      <w:pPr>
        <w:numPr>
          <w:ilvl w:val="0"/>
          <w:numId w:val="1001"/>
        </w:numPr>
        <w:pStyle w:val="Compact"/>
      </w:pPr>
      <w:r>
        <w:rPr>
          <w:bCs/>
          <w:b/>
        </w:rPr>
        <w:t xml:space="preserve">Urban Professionals (35-45 years):</w:t>
      </w:r>
      <w:r>
        <w:t xml:space="preserve"> </w:t>
      </w:r>
      <w:r>
        <w:t xml:space="preserve">Affluent Kenyans seeking premium breakfast options and artisanal breads for home consumption. They value quality, health-conscious ingredients, and brand storytelling.</w:t>
      </w:r>
    </w:p>
    <w:p>
      <w:pPr>
        <w:numPr>
          <w:ilvl w:val="0"/>
          <w:numId w:val="1001"/>
        </w:numPr>
        <w:pStyle w:val="Compact"/>
      </w:pPr>
      <w:r>
        <w:rPr>
          <w:bCs/>
          <w:b/>
        </w:rPr>
        <w:t xml:space="preserve">Expatriate Communities:</w:t>
      </w:r>
      <w:r>
        <w:t xml:space="preserve"> </w:t>
      </w:r>
      <w:r>
        <w:t xml:space="preserve">International residents craving authentic Kenyan pastries alongside European-inspired offerings (e.g., croissants with local sisal flour blends).</w:t>
      </w:r>
    </w:p>
    <w:p>
      <w:pPr>
        <w:numPr>
          <w:ilvl w:val="0"/>
          <w:numId w:val="1001"/>
        </w:numPr>
        <w:pStyle w:val="Compact"/>
      </w:pPr>
      <w:r>
        <w:rPr>
          <w:bCs/>
          <w:b/>
        </w:rPr>
        <w:t xml:space="preserve">Wedding &amp; Event Planners:</w:t>
      </w:r>
      <w:r>
        <w:t xml:space="preserve"> </w:t>
      </w:r>
      <w:r>
        <w:t xml:space="preserve">High-margin segment requiring customized cakes and signature pastries for Nairobi's growing events industry.</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Acquire 5,000 active customers within Nairobi city limits within Year 1</w:t>
      </w:r>
    </w:p>
    <w:p>
      <w:pPr>
        <w:numPr>
          <w:ilvl w:val="0"/>
          <w:numId w:val="1002"/>
        </w:numPr>
        <w:pStyle w:val="Compact"/>
      </w:pPr>
      <w:r>
        <w:t xml:space="preserve">Secure partnerships with 25 premium Nairobi hotels and offices for daily supply contracts by Month 18</w:t>
      </w:r>
    </w:p>
    <w:p>
      <w:pPr>
        <w:numPr>
          <w:ilvl w:val="0"/>
          <w:numId w:val="1002"/>
        </w:numPr>
        <w:pStyle w:val="Compact"/>
      </w:pPr>
      <w:r>
        <w:t xml:space="preserve">Achieve brand recognition in 70% of target segments through integrated marketing campaigns</w:t>
      </w:r>
    </w:p>
    <w:p>
      <w:pPr>
        <w:numPr>
          <w:ilvl w:val="0"/>
          <w:numId w:val="1002"/>
        </w:numPr>
        <w:pStyle w:val="Compact"/>
      </w:pPr>
      <w:r>
        <w:t xml:space="preserve">Attain average transaction value of KES 1,200 (vs. market average of KES 850)</w:t>
      </w:r>
    </w:p>
    <w:bookmarkEnd w:id="23"/>
    <w:bookmarkStart w:id="28" w:name="core-marketing-strategies"/>
    <w:p>
      <w:pPr>
        <w:pStyle w:val="Heading2"/>
      </w:pPr>
      <w:r>
        <w:t xml:space="preserve">Core Marketing Strategies</w:t>
      </w:r>
    </w:p>
    <w:bookmarkStart w:id="24" w:name="Xfae2eef9cee4ae8a4982d4d1a0635aaf8e16eea"/>
    <w:p>
      <w:pPr>
        <w:pStyle w:val="Heading3"/>
      </w:pPr>
      <w:r>
        <w:t xml:space="preserve">Product Strategy: Authenticity Meets Innovation</w:t>
      </w:r>
    </w:p>
    <w:p>
      <w:pPr>
        <w:pStyle w:val="FirstParagraph"/>
      </w:pPr>
      <w:r>
        <w:t xml:space="preserve">The Baker's product line blends Kenyan culinary heritage with modern baking science. Signature items include:</w:t>
      </w:r>
    </w:p>
    <w:p>
      <w:pPr>
        <w:numPr>
          <w:ilvl w:val="0"/>
          <w:numId w:val="1003"/>
        </w:numPr>
        <w:pStyle w:val="Compact"/>
      </w:pPr>
      <w:r>
        <w:rPr>
          <w:iCs/>
          <w:i/>
        </w:rPr>
        <w:t xml:space="preserve">Sesame &amp; Moringa Naan:</w:t>
      </w:r>
      <w:r>
        <w:t xml:space="preserve"> </w:t>
      </w:r>
      <w:r>
        <w:t xml:space="preserve">Local ingredient infusion for nutritional appeal</w:t>
      </w:r>
    </w:p>
    <w:p>
      <w:pPr>
        <w:numPr>
          <w:ilvl w:val="0"/>
          <w:numId w:val="1003"/>
        </w:numPr>
        <w:pStyle w:val="Compact"/>
      </w:pPr>
      <w:r>
        <w:rPr>
          <w:iCs/>
          <w:i/>
        </w:rPr>
        <w:t xml:space="preserve">Kenyan Coffee Cappuccino Buns:</w:t>
      </w:r>
      <w:r>
        <w:t xml:space="preserve"> </w:t>
      </w:r>
      <w:r>
        <w:t xml:space="preserve">Partnership with Nairobi coffee roasters (e.g., Kipkoech)</w:t>
      </w:r>
    </w:p>
    <w:p>
      <w:pPr>
        <w:numPr>
          <w:ilvl w:val="0"/>
          <w:numId w:val="1003"/>
        </w:numPr>
        <w:pStyle w:val="Compact"/>
      </w:pPr>
      <w:r>
        <w:rPr>
          <w:iCs/>
          <w:i/>
        </w:rPr>
        <w:t xml:space="preserve">Mandazi with Hibiscus Glaze:</w:t>
      </w:r>
      <w:r>
        <w:t xml:space="preserve"> </w:t>
      </w:r>
      <w:r>
        <w:t xml:space="preserve">Modern twist on traditional street food</w:t>
      </w:r>
    </w:p>
    <w:p>
      <w:pPr>
        <w:pStyle w:val="FirstParagraph"/>
      </w:pPr>
      <w:r>
        <w:t xml:space="preserve">All products use locally sourced ingredients (e.g., Maasai milk, Kenyan honey) to support community partnerships and enhance authenticity – a key differentiator for Nairobi consumers seeking "true Kenyan" experiences.</w:t>
      </w:r>
    </w:p>
    <w:bookmarkEnd w:id="24"/>
    <w:bookmarkStart w:id="25" w:name="X8d78a5536857bf1065b1e5d1b069ed1dbf9ab14"/>
    <w:p>
      <w:pPr>
        <w:pStyle w:val="Heading3"/>
      </w:pPr>
      <w:r>
        <w:t xml:space="preserve">Pricing Strategy: Premium Value Positioning</w:t>
      </w:r>
    </w:p>
    <w:p>
      <w:pPr>
        <w:pStyle w:val="FirstParagraph"/>
      </w:pPr>
      <w:r>
        <w:t xml:space="preserve">Implemented as a value-based pricing model reflecting product quality and sourcing:</w:t>
      </w:r>
    </w:p>
    <w:p>
      <w:pPr>
        <w:numPr>
          <w:ilvl w:val="0"/>
          <w:numId w:val="1004"/>
        </w:numPr>
        <w:pStyle w:val="Compact"/>
      </w:pPr>
      <w:r>
        <w:t xml:space="preserve">Bread Loaf (250g): KES 180 (vs. competitor's KES 120)</w:t>
      </w:r>
    </w:p>
    <w:p>
      <w:pPr>
        <w:numPr>
          <w:ilvl w:val="0"/>
          <w:numId w:val="1004"/>
        </w:numPr>
        <w:pStyle w:val="Compact"/>
      </w:pPr>
      <w:r>
        <w:t xml:space="preserve">Custom Wedding Cake (6" tier): KES 4,500 (vs. average market rate of KES 3,800)</w:t>
      </w:r>
    </w:p>
    <w:p>
      <w:pPr>
        <w:pStyle w:val="FirstParagraph"/>
      </w:pPr>
      <w:r>
        <w:t xml:space="preserve">This strategy avoids price wars while communicating premium quality. The Baker offers "Baker's Loyalty" program with 15% discount on bulk orders for Nairobi offices and event planners.</w:t>
      </w:r>
    </w:p>
    <w:bookmarkEnd w:id="25"/>
    <w:bookmarkStart w:id="26" w:name="X76435995fa1c21e7ea58196f74f2cba80f34604"/>
    <w:p>
      <w:pPr>
        <w:pStyle w:val="Heading3"/>
      </w:pPr>
      <w:r>
        <w:t xml:space="preserve">Place Strategy: Strategic Nairobi Presence</w:t>
      </w:r>
    </w:p>
    <w:p>
      <w:pPr>
        <w:pStyle w:val="FirstParagraph"/>
      </w:pPr>
      <w:r>
        <w:t xml:space="preserve">Phase 1 focuses on high-traffic Nairobi locations:</w:t>
      </w:r>
    </w:p>
    <w:p>
      <w:pPr>
        <w:numPr>
          <w:ilvl w:val="0"/>
          <w:numId w:val="1005"/>
        </w:numPr>
        <w:pStyle w:val="Compact"/>
      </w:pPr>
      <w:r>
        <w:t xml:space="preserve">Flagship Store in Westlands (Nairobi's premium retail hub) with dine-in café space</w:t>
      </w:r>
    </w:p>
    <w:p>
      <w:pPr>
        <w:numPr>
          <w:ilvl w:val="0"/>
          <w:numId w:val="1005"/>
        </w:numPr>
        <w:pStyle w:val="Compact"/>
      </w:pPr>
      <w:r>
        <w:t xml:space="preserve">Pop-up kiosks at Nairobi Business Park and Karen Road offices</w:t>
      </w:r>
    </w:p>
    <w:p>
      <w:pPr>
        <w:numPr>
          <w:ilvl w:val="0"/>
          <w:numId w:val="1005"/>
        </w:numPr>
        <w:pStyle w:val="Compact"/>
      </w:pPr>
      <w:r>
        <w:t xml:space="preserve">Delivery partnerships with Bolt Food across all Nairobi neighborhoods</w:t>
      </w:r>
    </w:p>
    <w:bookmarkEnd w:id="26"/>
    <w:bookmarkStart w:id="27" w:name="X84acd4b014cb7df4f6bde106a185857b1b7f058"/>
    <w:p>
      <w:pPr>
        <w:pStyle w:val="Heading3"/>
      </w:pPr>
      <w:r>
        <w:t xml:space="preserve">Promotion Strategy: Community-Centric Engagement</w:t>
      </w:r>
    </w:p>
    <w:p>
      <w:pPr>
        <w:pStyle w:val="FirstParagraph"/>
      </w:pPr>
      <w:r>
        <w:t xml:space="preserve">Integrated campaigns emphasizing "Baker" as Nairobi's cultural baking ambassador:</w:t>
      </w:r>
    </w:p>
    <w:p>
      <w:pPr>
        <w:numPr>
          <w:ilvl w:val="0"/>
          <w:numId w:val="1006"/>
        </w:numPr>
        <w:pStyle w:val="Compact"/>
      </w:pPr>
      <w:r>
        <w:rPr>
          <w:iCs/>
          <w:i/>
        </w:rPr>
        <w:t xml:space="preserve">Cultural Heritage Events:</w:t>
      </w:r>
      <w:r>
        <w:t xml:space="preserve"> </w:t>
      </w:r>
      <w:r>
        <w:t xml:space="preserve">Monthly "Nairobi Bread Fest" at Westlands store featuring local musicians and baking workshops</w:t>
      </w:r>
    </w:p>
    <w:p>
      <w:pPr>
        <w:numPr>
          <w:ilvl w:val="0"/>
          <w:numId w:val="1006"/>
        </w:numPr>
        <w:pStyle w:val="Compact"/>
      </w:pPr>
      <w:r>
        <w:rPr>
          <w:iCs/>
          <w:i/>
        </w:rPr>
        <w:t xml:space="preserve">Social Media Campaigns:</w:t>
      </w:r>
      <w:r>
        <w:t xml:space="preserve"> </w:t>
      </w:r>
      <w:r>
        <w:t xml:space="preserve">#MyBakerMoments user-generated content drives engagement (target: 50,000 Instagram impressions monthly)</w:t>
      </w:r>
    </w:p>
    <w:p>
      <w:pPr>
        <w:numPr>
          <w:ilvl w:val="0"/>
          <w:numId w:val="1006"/>
        </w:numPr>
        <w:pStyle w:val="Compact"/>
      </w:pPr>
      <w:r>
        <w:rPr>
          <w:iCs/>
          <w:i/>
        </w:rPr>
        <w:t xml:space="preserve">Strategic Partnerships:</w:t>
      </w:r>
      <w:r>
        <w:t xml:space="preserve"> </w:t>
      </w:r>
      <w:r>
        <w:t xml:space="preserve">Co-branded products with Nairobi brands like Jua Kali Artisans and Nairobi National Park</w:t>
      </w:r>
    </w:p>
    <w:p>
      <w:pPr>
        <w:numPr>
          <w:ilvl w:val="0"/>
          <w:numId w:val="1006"/>
        </w:numPr>
        <w:pStyle w:val="Compact"/>
      </w:pPr>
      <w:r>
        <w:rPr>
          <w:iCs/>
          <w:i/>
        </w:rPr>
        <w:t xml:space="preserve">Premium PR:</w:t>
      </w:r>
      <w:r>
        <w:t xml:space="preserve"> </w:t>
      </w:r>
      <w:r>
        <w:t xml:space="preserve">Features in Kenyan publications (The Star, Business Daily) highlighting sustainable sourcing</w:t>
      </w:r>
    </w:p>
    <w:bookmarkEnd w:id="27"/>
    <w:bookmarkEnd w:id="28"/>
    <w:bookmarkStart w:id="29" w:name="X1e7751114f2b11a4df3a57b509931a50810fe74"/>
    <w:p>
      <w:pPr>
        <w:pStyle w:val="Heading2"/>
      </w:pPr>
      <w:r>
        <w:t xml:space="preserve">Budget Allocation &amp; Implementation Timeline</w:t>
      </w:r>
    </w:p>
    <w:p>
      <w:pPr>
        <w:pStyle w:val="FirstParagraph"/>
      </w:pPr>
      <w:r>
        <w:t xml:space="preserve">Total Marketing Budget: KES 8.5 million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Timeline</w:t>
            </w:r>
          </w:p>
        </w:tc>
        <w:tc>
          <w:tcPr/>
          <w:p>
            <w:pPr>
              <w:pStyle w:val="Compact"/>
              <w:jc w:val="right"/>
            </w:pPr>
            <w:r>
              <w:t xml:space="preserve">Allocation (KES)</w:t>
            </w:r>
          </w:p>
        </w:tc>
      </w:tr>
      <w:tr>
        <w:tc>
          <w:tcPr/>
          <w:p>
            <w:pPr>
              <w:pStyle w:val="Compact"/>
              <w:jc w:val="left"/>
            </w:pPr>
            <w:r>
              <w:t xml:space="preserve">Flagship Store Launch &amp; Branding</w:t>
            </w:r>
          </w:p>
        </w:tc>
        <w:tc>
          <w:tcPr/>
          <w:p>
            <w:pPr>
              <w:pStyle w:val="Compact"/>
              <w:jc w:val="left"/>
            </w:pPr>
            <w:r>
              <w:t xml:space="preserve">Months 1-3</w:t>
            </w:r>
          </w:p>
        </w:tc>
        <w:tc>
          <w:tcPr/>
          <w:p>
            <w:pPr>
              <w:pStyle w:val="Compact"/>
              <w:jc w:val="right"/>
            </w:pPr>
            <w:r>
              <w:t xml:space="preserve">2,800,000</w:t>
            </w:r>
          </w:p>
        </w:tc>
      </w:tr>
      <w:tr>
        <w:tc>
          <w:tcPr/>
          <w:p>
            <w:pPr>
              <w:pStyle w:val="Compact"/>
              <w:jc w:val="left"/>
            </w:pPr>
            <w:r>
              <w:t xml:space="preserve">Social Media &amp; Influencer Campaigns</w:t>
            </w:r>
          </w:p>
        </w:tc>
        <w:tc>
          <w:tcPr/>
          <w:p>
            <w:pPr>
              <w:pStyle w:val="Compact"/>
              <w:jc w:val="left"/>
            </w:pPr>
            <w:r>
              <w:t xml:space="preserve">Month 2 - Ongoing</w:t>
            </w:r>
          </w:p>
        </w:tc>
        <w:tc>
          <w:tcPr/>
          <w:p>
            <w:pPr>
              <w:pStyle w:val="Compact"/>
              <w:jc w:val="right"/>
            </w:pPr>
            <w:r>
              <w:t xml:space="preserve">1,950,000</w:t>
            </w:r>
          </w:p>
        </w:tc>
      </w:tr>
      <w:tr>
        <w:tc>
          <w:tcPr/>
          <w:p>
            <w:pPr>
              <w:pStyle w:val="Compact"/>
              <w:jc w:val="left"/>
            </w:pPr>
            <w:r>
              <w:t xml:space="preserve">Nairobi Bread Fest Series (4 events)</w:t>
            </w:r>
          </w:p>
        </w:tc>
        <w:tc>
          <w:tcPr/>
          <w:p>
            <w:pPr>
              <w:pStyle w:val="Compact"/>
              <w:jc w:val="left"/>
            </w:pPr>
            <w:r>
              <w:t xml:space="preserve">Months 4-8</w:t>
            </w:r>
          </w:p>
        </w:tc>
        <w:tc>
          <w:tcPr/>
          <w:p>
            <w:pPr>
              <w:pStyle w:val="Compact"/>
              <w:jc w:val="right"/>
            </w:pPr>
            <w:r>
              <w:t xml:space="preserve">1,200,000</w:t>
            </w:r>
          </w:p>
        </w:tc>
      </w:tr>
      <w:tr>
        <w:tc>
          <w:tcPr/>
          <w:p>
            <w:pPr>
              <w:pStyle w:val="Compact"/>
              <w:jc w:val="left"/>
            </w:pPr>
            <w:r>
              <w:t xml:space="preserve">Corporate Partnership Development</w:t>
            </w:r>
          </w:p>
        </w:tc>
        <w:tc>
          <w:tcPr/>
          <w:p>
            <w:pPr>
              <w:pStyle w:val="Compact"/>
              <w:jc w:val="left"/>
            </w:pPr>
            <w:r>
              <w:t xml:space="preserve">Months 3-9</w:t>
            </w:r>
          </w:p>
        </w:tc>
        <w:tc>
          <w:tcPr/>
          <w:p>
            <w:pPr>
              <w:pStyle w:val="Compact"/>
              <w:jc w:val="right"/>
            </w:pPr>
            <w:r>
              <w:t xml:space="preserve">1,550,000</w:t>
            </w:r>
          </w:p>
        </w:tc>
      </w:tr>
      <w:tr>
        <w:tc>
          <w:tcPr/>
          <w:p>
            <w:pPr>
              <w:pStyle w:val="Compact"/>
              <w:jc w:val="left"/>
            </w:pPr>
            <w:r>
              <w:t xml:space="preserve">Digital Marketing &amp; Analytics</w:t>
            </w:r>
          </w:p>
        </w:tc>
        <w:tc>
          <w:tcPr/>
          <w:p>
            <w:pPr>
              <w:pStyle w:val="Compact"/>
              <w:jc w:val="left"/>
            </w:pPr>
            <w:r>
              <w:t xml:space="preserve">Ongoing</w:t>
            </w:r>
          </w:p>
        </w:tc>
        <w:tc>
          <w:tcPr/>
          <w:p>
            <w:pPr>
              <w:pStyle w:val="Compact"/>
              <w:jc w:val="right"/>
            </w:pPr>
            <w:r>
              <w:t xml:space="preserve">1,000,000</w:t>
            </w:r>
          </w:p>
        </w:tc>
      </w:tr>
    </w:tbl>
    <w:bookmarkEnd w:id="29"/>
    <w:bookmarkStart w:id="30" w:name="measurement-evaluation-framework"/>
    <w:p>
      <w:pPr>
        <w:pStyle w:val="Heading2"/>
      </w:pPr>
      <w:r>
        <w:t xml:space="preserve">Measurement &amp; Evaluation Framework</w:t>
      </w:r>
    </w:p>
    <w:p>
      <w:pPr>
        <w:pStyle w:val="FirstParagraph"/>
      </w:pPr>
      <w:r>
        <w:t xml:space="preserve">Success will be tracked through:</w:t>
      </w:r>
    </w:p>
    <w:p>
      <w:pPr>
        <w:numPr>
          <w:ilvl w:val="0"/>
          <w:numId w:val="1007"/>
        </w:numPr>
        <w:pStyle w:val="Compact"/>
      </w:pPr>
      <w:r>
        <w:t xml:space="preserve">Monthly sales data vs. targets (Nairobi city-specific tracking)</w:t>
      </w:r>
    </w:p>
    <w:p>
      <w:pPr>
        <w:numPr>
          <w:ilvl w:val="0"/>
          <w:numId w:val="1007"/>
        </w:numPr>
        <w:pStyle w:val="Compact"/>
      </w:pPr>
      <w:r>
        <w:t xml:space="preserve">Social media engagement metrics (#MyBakerMoments reach and conversion rates)</w:t>
      </w:r>
    </w:p>
    <w:p>
      <w:pPr>
        <w:numPr>
          <w:ilvl w:val="0"/>
          <w:numId w:val="1007"/>
        </w:numPr>
        <w:pStyle w:val="Compact"/>
      </w:pPr>
      <w:r>
        <w:t xml:space="preserve">Customer satisfaction scores (via post-purchase SMS surveys in Nairobi stores)</w:t>
      </w:r>
    </w:p>
    <w:p>
      <w:pPr>
        <w:numPr>
          <w:ilvl w:val="0"/>
          <w:numId w:val="1007"/>
        </w:numPr>
        <w:pStyle w:val="Compact"/>
      </w:pPr>
      <w:r>
        <w:t xml:space="preserve">Brand recall studies conducted quarterly in Nairobi neighborhoods</w:t>
      </w:r>
    </w:p>
    <w:p>
      <w:pPr>
        <w:pStyle w:val="FirstParagraph"/>
      </w:pPr>
      <w:r>
        <w:t xml:space="preserve">Key performance indicators will include customer acquisition cost (target: KES 500/lead) and lifetime value (target: KES 4,200 per customer).</w:t>
      </w:r>
    </w:p>
    <w:bookmarkEnd w:id="30"/>
    <w:bookmarkStart w:id="31" w:name="conclusion"/>
    <w:p>
      <w:pPr>
        <w:pStyle w:val="Heading2"/>
      </w:pPr>
      <w:r>
        <w:t xml:space="preserve">Conclusion</w:t>
      </w:r>
    </w:p>
    <w:p>
      <w:pPr>
        <w:pStyle w:val="FirstParagraph"/>
      </w:pPr>
      <w:r>
        <w:t xml:space="preserve">This Marketing Plan positions The Baker not merely as a bakery but as Nairobi's cultural baking innovator. By anchoring operations in authentic Kenyan ingredients and community engagement while delivering premium product experiences, the strategy directly addresses Kenya Nairobi's market voids. Unlike competitors focused solely on volume, The Baker builds emotional connection through storytelling that resonates with Nairobi's identity – making "Baker" synonymous with quality craftsmanship and local pride. With disciplined execution across all four marketing pillars (Product, Price, Place, Promotion), this plan ensures sustainable growth in Kenya's most dynamic urban market while establishing a blueprint for nationwide expansion from the Nairobi foundation.</w:t>
      </w:r>
    </w:p>
    <w:p>
      <w:pPr>
        <w:pStyle w:val="BodyText"/>
      </w:pPr>
      <w:r>
        <w:rPr>
          <w:iCs/>
          <w:i/>
        </w:rPr>
        <w:t xml:space="preserve">Marketing Plan Prepared for The Baker | Nairobi Kenya |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Kenya Nairobi</dc:title>
  <dc:creator/>
  <dc:language>en</dc:language>
  <cp:keywords/>
  <dcterms:created xsi:type="dcterms:W3CDTF">2026-07-23T09:41:17Z</dcterms:created>
  <dcterms:modified xsi:type="dcterms:W3CDTF">2026-07-23T09:41:17Z</dcterms:modified>
</cp:coreProperties>
</file>

<file path=docProps/custom.xml><?xml version="1.0" encoding="utf-8"?>
<Properties xmlns="http://schemas.openxmlformats.org/officeDocument/2006/custom-properties" xmlns:vt="http://schemas.openxmlformats.org/officeDocument/2006/docPropsVTypes"/>
</file>