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Saffron</w:t>
      </w:r>
      <w:r>
        <w:t xml:space="preserve"> </w:t>
      </w:r>
      <w:r>
        <w:t xml:space="preserve">Baker</w:t>
      </w:r>
      <w:r>
        <w:t xml:space="preserve"> </w:t>
      </w:r>
      <w:r>
        <w:t xml:space="preserve">-</w:t>
      </w:r>
      <w:r>
        <w:t xml:space="preserve"> </w:t>
      </w:r>
      <w:r>
        <w:t xml:space="preserve">Kuwait</w:t>
      </w:r>
      <w:r>
        <w:t xml:space="preserve"> </w:t>
      </w:r>
      <w:r>
        <w:t xml:space="preserve">City</w:t>
      </w:r>
    </w:p>
    <w:bookmarkStart w:id="32" w:name="Xc2edfb8776c5b19755fcc8c2efff21e291e87bc"/>
    <w:p>
      <w:pPr>
        <w:pStyle w:val="Heading1"/>
      </w:pPr>
      <w:r>
        <w:t xml:space="preserve">Comprehensive Marketing Plan for Saffron Baker in Kuwait City</w:t>
      </w:r>
    </w:p>
    <w:bookmarkStart w:id="20" w:name="executive-summary"/>
    <w:p>
      <w:pPr>
        <w:pStyle w:val="Heading2"/>
      </w:pPr>
      <w:r>
        <w:t xml:space="preserve">Executive Summary</w:t>
      </w:r>
    </w:p>
    <w:p>
      <w:pPr>
        <w:pStyle w:val="FirstParagraph"/>
      </w:pPr>
      <w:r>
        <w:t xml:space="preserve">This Marketing Plan outlines the strategic roadmap for establishing and growing "Saffron Baker," a premium bakery brand targeting the vibrant culinary landscape of Kuwait City. As a premier Baker specializing in authentic Middle Eastern pastries alongside modern Western creations, this plan addresses market gaps in Kuwait City's competitive bakery sector. We project achieving 25% market penetration in our target neighborhoods within 18 months through culturally resonant positioning, strategic pricing, and community-focused promotion. This Marketing Plan is meticulously tailored to leverage Kuwait City's unique cultural dynamics while establishing Saffron Baker as the neighborhood Baker of choice for both traditional and contemporary dessert experiences.</w:t>
      </w:r>
    </w:p>
    <w:bookmarkEnd w:id="20"/>
    <w:bookmarkStart w:id="21" w:name="X42b39a670115e626a39893f51ddf34757437306"/>
    <w:p>
      <w:pPr>
        <w:pStyle w:val="Heading2"/>
      </w:pPr>
      <w:r>
        <w:t xml:space="preserve">Situation Analysis: Kuwait City Bakery Market</w:t>
      </w:r>
    </w:p>
    <w:p>
      <w:pPr>
        <w:pStyle w:val="FirstParagraph"/>
      </w:pPr>
      <w:r>
        <w:t xml:space="preserve">Kuwait City presents a dynamic yet competitive bakery environment with over 150 established outlets, dominated by chains like Al Muhannadi and local favorites. However, a critical gap exists in the market for bakeries that authentically balance traditional Kuwaiti heritage (dates, luqaimat, maamoul) with premium international offerings (artisanal sourdough, vegan pastries). Current players often overlook cultural nuances during Ramadan and Eid celebrations – peak dessert consumption periods. The Saffron Baker Marketing Plan identifies this opportunity by positioning the brand as the only Baker in Kuwait City dedicated to both preserving culinary heritage and innovating for modern tastes. Recent market research indicates 78% of Kuwaiti consumers prioritize "authentic local flavors" when purchasing bakery goods, yet only 12% feel current options meet this need adequately.</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Traditional Families (45%):</w:t>
      </w:r>
      <w:r>
        <w:t xml:space="preserve"> </w:t>
      </w:r>
      <w:r>
        <w:t xml:space="preserve">Kuwaiti households prioritizing heritage during religious festivals. They seek bakery goods with authentic recipes, often purchased in bulk for Eid celebrations.</w:t>
      </w:r>
    </w:p>
    <w:p>
      <w:pPr>
        <w:numPr>
          <w:ilvl w:val="0"/>
          <w:numId w:val="1001"/>
        </w:numPr>
        <w:pStyle w:val="Compact"/>
      </w:pPr>
      <w:r>
        <w:rPr>
          <w:bCs/>
          <w:b/>
        </w:rPr>
        <w:t xml:space="preserve">Café Culture Enthusiasts (35%):</w:t>
      </w:r>
      <w:r>
        <w:t xml:space="preserve"> </w:t>
      </w:r>
      <w:r>
        <w:t xml:space="preserve">Young professionals and expatriates aged 25-45 seeking premium coffee pairings and Instagrammable treats (e.g., baklava cheesecake) in modern settings.</w:t>
      </w:r>
    </w:p>
    <w:p>
      <w:pPr>
        <w:numPr>
          <w:ilvl w:val="0"/>
          <w:numId w:val="1001"/>
        </w:numPr>
        <w:pStyle w:val="Compact"/>
      </w:pPr>
      <w:r>
        <w:rPr>
          <w:bCs/>
          <w:b/>
        </w:rPr>
        <w:t xml:space="preserve">Health-Conscious Consumers (20%):</w:t>
      </w:r>
      <w:r>
        <w:t xml:space="preserve"> </w:t>
      </w:r>
      <w:r>
        <w:t xml:space="preserve">Growing segment demanding gluten-free, sugar-free options without compromising taste – a niche currently underserved in Kuwait City.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segments in Kuwait City within 12 months.</w:t>
      </w:r>
    </w:p>
    <w:p>
      <w:pPr>
        <w:numPr>
          <w:ilvl w:val="0"/>
          <w:numId w:val="1002"/>
        </w:numPr>
        <w:pStyle w:val="Compact"/>
      </w:pPr>
      <w:r>
        <w:rPr>
          <w:bCs/>
          <w:b/>
        </w:rPr>
        <w:t xml:space="preserve">Customer Acquisition:</w:t>
      </w:r>
      <w:r>
        <w:t xml:space="preserve"> </w:t>
      </w:r>
      <w:r>
        <w:t xml:space="preserve">Secure 5,000 active customers through loyalty programs by Month 18.</w:t>
      </w:r>
    </w:p>
    <w:p>
      <w:pPr>
        <w:numPr>
          <w:ilvl w:val="0"/>
          <w:numId w:val="1002"/>
        </w:numPr>
        <w:pStyle w:val="Compact"/>
      </w:pPr>
      <w:r>
        <w:rPr>
          <w:bCs/>
          <w:b/>
        </w:rPr>
        <w:t xml:space="preserve">Diversified Revenue:</w:t>
      </w:r>
      <w:r>
        <w:t xml:space="preserve"> </w:t>
      </w:r>
      <w:r>
        <w:t xml:space="preserve">Attain 35% of sales from non-traditional items (e.g., vegan pastries, custom cakes) by Year 2.</w:t>
      </w:r>
    </w:p>
    <w:bookmarkEnd w:id="23"/>
    <w:bookmarkStart w:id="28" w:name="integrated-marketing-strategies"/>
    <w:p>
      <w:pPr>
        <w:pStyle w:val="Heading2"/>
      </w:pPr>
      <w:r>
        <w:t xml:space="preserve">Integrated Marketing Strategies</w:t>
      </w:r>
    </w:p>
    <w:bookmarkStart w:id="24" w:name="product-strategy-authentic-innovation"/>
    <w:p>
      <w:pPr>
        <w:pStyle w:val="Heading3"/>
      </w:pPr>
      <w:r>
        <w:t xml:space="preserve">Product Strategy: Authentic Innovation</w:t>
      </w:r>
    </w:p>
    <w:p>
      <w:pPr>
        <w:pStyle w:val="FirstParagraph"/>
      </w:pPr>
      <w:r>
        <w:t xml:space="preserve">Saffron Baker will launch with two core collections:</w:t>
      </w:r>
    </w:p>
    <w:p>
      <w:pPr>
        <w:numPr>
          <w:ilvl w:val="0"/>
          <w:numId w:val="1003"/>
        </w:numPr>
        <w:pStyle w:val="Compact"/>
      </w:pPr>
      <w:r>
        <w:rPr>
          <w:iCs/>
          <w:i/>
        </w:rPr>
        <w:t xml:space="preserve">Kuwaiti Heritage Range:</w:t>
      </w:r>
      <w:r>
        <w:t xml:space="preserve"> </w:t>
      </w:r>
      <w:r>
        <w:t xml:space="preserve">Hand-rolled dates stuffed with pistachios, saffron-infused maamoul, and fresh jamaa (syrup-dipped pastries) made using family recipes.</w:t>
      </w:r>
    </w:p>
    <w:p>
      <w:pPr>
        <w:numPr>
          <w:ilvl w:val="0"/>
          <w:numId w:val="1003"/>
        </w:numPr>
        <w:pStyle w:val="Compact"/>
      </w:pPr>
      <w:r>
        <w:rPr>
          <w:iCs/>
          <w:i/>
        </w:rPr>
        <w:t xml:space="preserve">Global Fusion Range:</w:t>
      </w:r>
      <w:r>
        <w:t xml:space="preserve"> </w:t>
      </w:r>
      <w:r>
        <w:t xml:space="preserve">Modern twists like cardamom-chocolate croissants, matcha baklava, and vegan date cookies.</w:t>
      </w:r>
    </w:p>
    <w:p>
      <w:pPr>
        <w:pStyle w:val="FirstParagraph"/>
      </w:pPr>
      <w:r>
        <w:t xml:space="preserve">Every product will feature clear labeling of traditional origins and modern innovations. The Baker team will collaborate with Kuwaiti food historians to validate recipe authenticity – a key differentiator for the Kuwait City market.</w:t>
      </w:r>
    </w:p>
    <w:bookmarkEnd w:id="24"/>
    <w:bookmarkStart w:id="25" w:name="pricing-strategy-value-driven-premium"/>
    <w:p>
      <w:pPr>
        <w:pStyle w:val="Heading3"/>
      </w:pPr>
      <w:r>
        <w:t xml:space="preserve">Pricing Strategy: Value-Driven Premium</w:t>
      </w:r>
    </w:p>
    <w:p>
      <w:pPr>
        <w:pStyle w:val="FirstParagraph"/>
      </w:pPr>
      <w:r>
        <w:t xml:space="preserve">A tiered pricing model ensures accessibility while reflecting quality:</w:t>
      </w:r>
    </w:p>
    <w:p>
      <w:pPr>
        <w:numPr>
          <w:ilvl w:val="0"/>
          <w:numId w:val="1004"/>
        </w:numPr>
        <w:pStyle w:val="Compact"/>
      </w:pPr>
      <w:r>
        <w:rPr>
          <w:bCs/>
          <w:b/>
        </w:rPr>
        <w:t xml:space="preserve">Heritage Classics:</w:t>
      </w:r>
      <w:r>
        <w:t xml:space="preserve"> </w:t>
      </w:r>
      <w:r>
        <w:t xml:space="preserve">10-15% below premium competitors (e.g., 25 KWD for 6-piece maamoul box vs. average 30 KWD).</w:t>
      </w:r>
    </w:p>
    <w:p>
      <w:pPr>
        <w:numPr>
          <w:ilvl w:val="0"/>
          <w:numId w:val="1004"/>
        </w:numPr>
        <w:pStyle w:val="Compact"/>
      </w:pPr>
      <w:r>
        <w:rPr>
          <w:bCs/>
          <w:b/>
        </w:rPr>
        <w:t xml:space="preserve">Global Fusion Items:</w:t>
      </w:r>
      <w:r>
        <w:t xml:space="preserve"> </w:t>
      </w:r>
      <w:r>
        <w:t xml:space="preserve">Premium pricing (15-20% above heritage items) reflecting artisanal sourcing.</w:t>
      </w:r>
    </w:p>
    <w:p>
      <w:pPr>
        <w:numPr>
          <w:ilvl w:val="0"/>
          <w:numId w:val="1004"/>
        </w:numPr>
        <w:pStyle w:val="Compact"/>
      </w:pPr>
      <w:r>
        <w:rPr>
          <w:bCs/>
          <w:b/>
        </w:rPr>
        <w:t xml:space="preserve">Eid Specials:</w:t>
      </w:r>
      <w:r>
        <w:t xml:space="preserve"> </w:t>
      </w:r>
      <w:r>
        <w:t xml:space="preserve">Volume discounts (e.g., 15% off for orders over 50 KWD during Ramadan).</w:t>
      </w:r>
    </w:p>
    <w:p>
      <w:pPr>
        <w:pStyle w:val="FirstParagraph"/>
      </w:pPr>
      <w:r>
        <w:t xml:space="preserve">This approach aligns with Kuwait City consumers' willingness to pay more for cultural authenticity while maintaining competitiveness.</w:t>
      </w:r>
    </w:p>
    <w:bookmarkEnd w:id="25"/>
    <w:bookmarkStart w:id="26" w:name="Xffc804c8635eb59d4caa70822ed36ecbdfc9957"/>
    <w:p>
      <w:pPr>
        <w:pStyle w:val="Heading3"/>
      </w:pPr>
      <w:r>
        <w:t xml:space="preserve">Distribution Strategy: Hyperlocal Presence</w:t>
      </w:r>
    </w:p>
    <w:p>
      <w:pPr>
        <w:pStyle w:val="FirstParagraph"/>
      </w:pPr>
      <w:r>
        <w:t xml:space="preserve">Phase 1 focuses on strategic locations in high-traffic Kuwait City neighborhoods:</w:t>
      </w:r>
    </w:p>
    <w:p>
      <w:pPr>
        <w:numPr>
          <w:ilvl w:val="0"/>
          <w:numId w:val="1005"/>
        </w:numPr>
        <w:pStyle w:val="Compact"/>
      </w:pPr>
      <w:r>
        <w:rPr>
          <w:bCs/>
          <w:b/>
        </w:rPr>
        <w:t xml:space="preserve">Flagship Store:</w:t>
      </w:r>
      <w:r>
        <w:t xml:space="preserve"> </w:t>
      </w:r>
      <w:r>
        <w:t xml:space="preserve">Al-Masjed Al-Aqsa area (near mosques for Ramadan convenience).</w:t>
      </w:r>
    </w:p>
    <w:p>
      <w:pPr>
        <w:numPr>
          <w:ilvl w:val="0"/>
          <w:numId w:val="1005"/>
        </w:numPr>
        <w:pStyle w:val="Compact"/>
      </w:pPr>
      <w:r>
        <w:rPr>
          <w:bCs/>
          <w:b/>
        </w:rPr>
        <w:t xml:space="preserve">Café Partnerships:</w:t>
      </w:r>
      <w:r>
        <w:t xml:space="preserve"> </w:t>
      </w:r>
      <w:r>
        <w:t xml:space="preserve">Exclusive supply to 5 premium cafes (e.g., The Coffee Club, Salmiya) for off-premise sales.</w:t>
      </w:r>
    </w:p>
    <w:p>
      <w:pPr>
        <w:numPr>
          <w:ilvl w:val="0"/>
          <w:numId w:val="1005"/>
        </w:numPr>
        <w:pStyle w:val="Compact"/>
      </w:pPr>
      <w:r>
        <w:rPr>
          <w:bCs/>
          <w:b/>
        </w:rPr>
        <w:t xml:space="preserve">Digital Ordering:</w:t>
      </w:r>
      <w:r>
        <w:t xml:space="preserve"> </w:t>
      </w:r>
      <w:r>
        <w:t xml:space="preserve">App-based delivery via Talabat/InstaCart with same-day service across Kuwait City.</w:t>
      </w:r>
    </w:p>
    <w:p>
      <w:pPr>
        <w:pStyle w:val="FirstParagraph"/>
      </w:pPr>
      <w:r>
        <w:t xml:space="preserve">All operations will adhere to Gulf standards for food safety and Halal certification – non-negotiable in Kuwait City's regulatory environment.</w:t>
      </w:r>
    </w:p>
    <w:bookmarkEnd w:id="26"/>
    <w:bookmarkStart w:id="27" w:name="X15d4d80870cc21a4504edb43524f3717e2d01d4"/>
    <w:p>
      <w:pPr>
        <w:pStyle w:val="Heading3"/>
      </w:pPr>
      <w:r>
        <w:t xml:space="preserve">Promotional Strategy: Community-Centric Engagement</w:t>
      </w:r>
    </w:p>
    <w:p>
      <w:pPr>
        <w:pStyle w:val="FirstParagraph"/>
      </w:pPr>
      <w:r>
        <w:t xml:space="preserve">Our campaign "Baker of Our Heritage, For Your Home" leverages Kuwaiti cultural touchpoints:</w:t>
      </w:r>
    </w:p>
    <w:p>
      <w:pPr>
        <w:numPr>
          <w:ilvl w:val="0"/>
          <w:numId w:val="1006"/>
        </w:numPr>
        <w:pStyle w:val="Compact"/>
      </w:pPr>
      <w:r>
        <w:rPr>
          <w:bCs/>
          <w:b/>
        </w:rPr>
        <w:t xml:space="preserve">Eid Campaign:</w:t>
      </w:r>
      <w:r>
        <w:t xml:space="preserve"> </w:t>
      </w:r>
      <w:r>
        <w:t xml:space="preserve">Free traditional pastry workshops at community centers during Ramadan (partnering with Kuwaiti Women's Association).</w:t>
      </w:r>
    </w:p>
    <w:p>
      <w:pPr>
        <w:numPr>
          <w:ilvl w:val="0"/>
          <w:numId w:val="1006"/>
        </w:numPr>
        <w:pStyle w:val="Compact"/>
      </w:pPr>
      <w:r>
        <w:rPr>
          <w:bCs/>
          <w:b/>
        </w:rPr>
        <w:t xml:space="preserve">Social Media:</w:t>
      </w:r>
      <w:r>
        <w:t xml:space="preserve"> </w:t>
      </w:r>
      <w:r>
        <w:t xml:space="preserve">TikTok/Instagram content showcasing the Baker's process: "A Day in the Life of Our Kuwaiti Baker" (featuring family recipes).</w:t>
      </w:r>
    </w:p>
    <w:p>
      <w:pPr>
        <w:numPr>
          <w:ilvl w:val="0"/>
          <w:numId w:val="1006"/>
        </w:numPr>
        <w:pStyle w:val="Compact"/>
      </w:pPr>
      <w:r>
        <w:rPr>
          <w:bCs/>
          <w:b/>
        </w:rPr>
        <w:t xml:space="preserve">Loyalty Program:</w:t>
      </w:r>
      <w:r>
        <w:t xml:space="preserve"> </w:t>
      </w:r>
      <w:r>
        <w:t xml:space="preserve">"Saffron Circle" – 1 point per KWD spent redeemable for traditional Eid gift boxes.</w:t>
      </w:r>
    </w:p>
    <w:p>
      <w:pPr>
        <w:numPr>
          <w:ilvl w:val="0"/>
          <w:numId w:val="1006"/>
        </w:numPr>
        <w:pStyle w:val="Compact"/>
      </w:pPr>
      <w:r>
        <w:rPr>
          <w:bCs/>
          <w:b/>
        </w:rPr>
        <w:t xml:space="preserve">Local Partnerships:</w:t>
      </w:r>
      <w:r>
        <w:t xml:space="preserve"> </w:t>
      </w:r>
      <w:r>
        <w:t xml:space="preserve">Collaborations with Kuwait City-based influencers (e.g., @KuwaitFoodie) for authentic reviews.</w:t>
      </w:r>
    </w:p>
    <w:bookmarkEnd w:id="27"/>
    <w:bookmarkEnd w:id="28"/>
    <w:bookmarkStart w:id="29" w:name="budget-allocation"/>
    <w:p>
      <w:pPr>
        <w:pStyle w:val="Heading2"/>
      </w:pPr>
      <w:r>
        <w:t xml:space="preserve">Budget Allocation</w:t>
      </w:r>
    </w:p>
    <w:p>
      <w:pPr>
        <w:pStyle w:val="FirstParagraph"/>
      </w:pPr>
      <w:r>
        <w:t xml:space="preserve">Total allocated budget: 350,000 KWD (18 months)</w:t>
      </w:r>
    </w:p>
    <w:p>
      <w:pPr>
        <w:numPr>
          <w:ilvl w:val="0"/>
          <w:numId w:val="1007"/>
        </w:numPr>
        <w:pStyle w:val="Compact"/>
      </w:pPr>
      <w:r>
        <w:t xml:space="preserve">Product Development &amp; Certification: 35%</w:t>
      </w:r>
    </w:p>
    <w:p>
      <w:pPr>
        <w:numPr>
          <w:ilvl w:val="0"/>
          <w:numId w:val="1007"/>
        </w:numPr>
        <w:pStyle w:val="Compact"/>
      </w:pPr>
      <w:r>
        <w:t xml:space="preserve">Promotion &amp; Digital Marketing: 40% (focus on TikTok/Instagram ads targeting Kuwait City zip codes)</w:t>
      </w:r>
    </w:p>
    <w:p>
      <w:pPr>
        <w:numPr>
          <w:ilvl w:val="0"/>
          <w:numId w:val="1007"/>
        </w:numPr>
        <w:pStyle w:val="Compact"/>
      </w:pPr>
      <w:r>
        <w:t xml:space="preserve">Retail Setup &amp; Partnerships: 15%</w:t>
      </w:r>
    </w:p>
    <w:p>
      <w:pPr>
        <w:numPr>
          <w:ilvl w:val="0"/>
          <w:numId w:val="1007"/>
        </w:numPr>
        <w:pStyle w:val="Compact"/>
      </w:pPr>
      <w:r>
        <w:t xml:space="preserve">Community Initiatives (Ramadan workshops): 10%</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8"/>
        </w:numPr>
        <w:pStyle w:val="Compact"/>
      </w:pPr>
      <w:r>
        <w:rPr>
          <w:bCs/>
          <w:b/>
        </w:rPr>
        <w:t xml:space="preserve">Metric:</w:t>
      </w:r>
      <w:r>
        <w:t xml:space="preserve"> </w:t>
      </w:r>
      <w:r>
        <w:t xml:space="preserve">Monthly sales growth in Heritage vs. Fusion ranges</w:t>
      </w:r>
    </w:p>
    <w:p>
      <w:pPr>
        <w:numPr>
          <w:ilvl w:val="0"/>
          <w:numId w:val="1008"/>
        </w:numPr>
        <w:pStyle w:val="Compact"/>
      </w:pPr>
      <w:r>
        <w:rPr>
          <w:bCs/>
          <w:b/>
        </w:rPr>
        <w:t xml:space="preserve">KPI:</w:t>
      </w:r>
      <w:r>
        <w:t xml:space="preserve"> </w:t>
      </w:r>
      <w:r>
        <w:t xml:space="preserve">40% increase in repeat customers by Month 12 (tracked via loyalty app)</w:t>
      </w:r>
    </w:p>
    <w:p>
      <w:pPr>
        <w:numPr>
          <w:ilvl w:val="0"/>
          <w:numId w:val="1008"/>
        </w:numPr>
        <w:pStyle w:val="Compact"/>
      </w:pPr>
      <w:r>
        <w:rPr>
          <w:bCs/>
          <w:b/>
        </w:rPr>
        <w:t xml:space="preserve">Cultural Alignment Check:</w:t>
      </w:r>
      <w:r>
        <w:t xml:space="preserve"> </w:t>
      </w:r>
      <w:r>
        <w:t xml:space="preserve">Customer surveys assessing "authenticity of traditional items" (target: 85% positive rating)</w:t>
      </w:r>
    </w:p>
    <w:p>
      <w:pPr>
        <w:pStyle w:val="FirstParagraph"/>
      </w:pPr>
      <w:r>
        <w:t xml:space="preserve">Monthly performance reviews will adjust tactics based on Kuwait City-specific data – e.g., if Ramadan sales exceed projections, reallocating budget to Eid inventory.</w:t>
      </w:r>
    </w:p>
    <w:bookmarkEnd w:id="30"/>
    <w:bookmarkStart w:id="31" w:name="conclusion"/>
    <w:p>
      <w:pPr>
        <w:pStyle w:val="Heading2"/>
      </w:pPr>
      <w:r>
        <w:t xml:space="preserve">Conclusion</w:t>
      </w:r>
    </w:p>
    <w:p>
      <w:pPr>
        <w:pStyle w:val="FirstParagraph"/>
      </w:pPr>
      <w:r>
        <w:t xml:space="preserve">This Marketing Plan positions Saffron Baker not merely as a bakery, but as a cultural steward in Kuwait City. By deeply embedding traditional values into every product and promotion – from the sourcing of saffron for maamoul to Ramadan community workshops – we transcend transactional relationships to become an integral part of Kuwaiti social fabric. As the leading Baker specializing in both heritage preservation and contemporary innovation, Saffron Baker will redefine dessert consumption in Kuwait City while delivering sustainable growth. This plan ensures every strategy, from product formulation to neighborhood partnerships, aligns with what makes a Baker truly resonate within Kuwait's unique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Saffron Baker - Kuwait City</dc:title>
  <dc:creator/>
  <dc:language>en</dc:language>
  <cp:keywords/>
  <dcterms:created xsi:type="dcterms:W3CDTF">2026-07-23T13:15:37Z</dcterms:created>
  <dcterms:modified xsi:type="dcterms:W3CDTF">2026-07-23T13:15:37Z</dcterms:modified>
</cp:coreProperties>
</file>

<file path=docProps/custom.xml><?xml version="1.0" encoding="utf-8"?>
<Properties xmlns="http://schemas.openxmlformats.org/officeDocument/2006/custom-properties" xmlns:vt="http://schemas.openxmlformats.org/officeDocument/2006/docPropsVTypes"/>
</file>