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Baker</w:t>
      </w:r>
      <w:r>
        <w:t xml:space="preserve"> </w:t>
      </w:r>
      <w:r>
        <w:t xml:space="preserve">-</w:t>
      </w:r>
      <w:r>
        <w:t xml:space="preserve"> </w:t>
      </w:r>
      <w:r>
        <w:t xml:space="preserve">Netherlands</w:t>
      </w:r>
      <w:r>
        <w:t xml:space="preserve"> </w:t>
      </w:r>
      <w:r>
        <w:t xml:space="preserve">Amsterdam</w:t>
      </w:r>
    </w:p>
    <w:bookmarkStart w:id="31" w:name="Xc0e8074f7ba807c9a5ac81739ec557f49fd7875"/>
    <w:p>
      <w:pPr>
        <w:pStyle w:val="Heading1"/>
      </w:pPr>
      <w:r>
        <w:t xml:space="preserve">Marketing Plan for The Baker: Capturing the Heart of Netherlands Amsterdam's Baking Scene</w:t>
      </w:r>
    </w:p>
    <w:bookmarkStart w:id="20" w:name="executive-summary"/>
    <w:p>
      <w:pPr>
        <w:pStyle w:val="Heading2"/>
      </w:pPr>
      <w:r>
        <w:t xml:space="preserve">Executive Summary</w:t>
      </w:r>
    </w:p>
    <w:p>
      <w:pPr>
        <w:pStyle w:val="FirstParagraph"/>
      </w:pPr>
      <w:r>
        <w:t xml:space="preserve">This comprehensive Marketing Plan outlines the strategic roadmap for "The Baker," a premium artisan bakery poised to establish itself as a beloved destination within the competitive food landscape of Amsterdam, Netherlands. Targeting discerning residents and visitors seeking authentic, high-quality baked goods rooted in tradition yet innovating for modern palates, this plan details how The Baker will leverage Amsterdam's unique cultural fabric to achieve sustainable growth. By focusing exclusively on the vibrant market of Netherlands Amsterdam, we will position our brand as an essential part of the city's daily rhythm and culinary identity.</w:t>
      </w:r>
    </w:p>
    <w:bookmarkEnd w:id="20"/>
    <w:bookmarkStart w:id="21" w:name="X0a61af37b6eb030626ccf48edcbf4406f687681"/>
    <w:p>
      <w:pPr>
        <w:pStyle w:val="Heading2"/>
      </w:pPr>
      <w:r>
        <w:t xml:space="preserve">Market Analysis: Understanding Netherlands Amsterdam</w:t>
      </w:r>
    </w:p>
    <w:p>
      <w:pPr>
        <w:pStyle w:val="FirstParagraph"/>
      </w:pPr>
      <w:r>
        <w:t xml:space="preserve">Amsterdam, Netherlands boasts a deep-seated baking culture where bread (brood) is central to daily life. Dutch consumers prioritize freshness, local ingredients, and artisanal craftsmanship. The market is saturated with chains but underserved by authentic bakeries offering both traditional Dutch staples (like *krentenbrood* and *pandekuchen*) and innovative European-inspired creations. Key insights include: 87% of Amsterdam residents prefer locally sourced bakery products (Statista, 2023), and 65% actively seek out bakeries with visible sourcing transparency. The Netherlands Amsterdam market is highly competitive yet receptive to brands embodying quality, community, and sustainability – aligning perfectly with The Baker's core values. Crucially, the city’s strong tourism sector (over 10 million visitors annually) presents a significant opportunity for visitor-driven sales.</w:t>
      </w:r>
    </w:p>
    <w:bookmarkEnd w:id="21"/>
    <w:bookmarkStart w:id="22" w:name="target-audience-in-netherlands-amsterdam"/>
    <w:p>
      <w:pPr>
        <w:pStyle w:val="Heading2"/>
      </w:pPr>
      <w:r>
        <w:t xml:space="preserve">Target Audience in Netherlands Amsterdam</w:t>
      </w:r>
    </w:p>
    <w:p>
      <w:pPr>
        <w:pStyle w:val="FirstParagraph"/>
      </w:pPr>
      <w:r>
        <w:t xml:space="preserve">The primary target audience for The Baker comprises:</w:t>
      </w:r>
    </w:p>
    <w:p>
      <w:pPr>
        <w:numPr>
          <w:ilvl w:val="0"/>
          <w:numId w:val="1001"/>
        </w:numPr>
        <w:pStyle w:val="Compact"/>
      </w:pPr>
      <w:r>
        <w:rPr>
          <w:bCs/>
          <w:b/>
        </w:rPr>
        <w:t xml:space="preserve">Urban Professionals &amp; Residents (Ages 28-45):</w:t>
      </w:r>
      <w:r>
        <w:t xml:space="preserve"> </w:t>
      </w:r>
      <w:r>
        <w:t xml:space="preserve">Health-conscious, values quality over quantity, seeks artisanal treats for breakfast or afternoon pick-me-ups. Active on Instagram and local community platforms in Amsterdam.</w:t>
      </w:r>
    </w:p>
    <w:p>
      <w:pPr>
        <w:numPr>
          <w:ilvl w:val="0"/>
          <w:numId w:val="1001"/>
        </w:numPr>
        <w:pStyle w:val="Compact"/>
      </w:pPr>
      <w:r>
        <w:rPr>
          <w:bCs/>
          <w:b/>
        </w:rPr>
        <w:t xml:space="preserve">Tourists &amp; Expats:</w:t>
      </w:r>
      <w:r>
        <w:t xml:space="preserve"> </w:t>
      </w:r>
      <w:r>
        <w:t xml:space="preserve">Looking for authentic Dutch experiences beyond typical tourist traps. Willing to pay a premium for genuine craftsmanship and cultural connection.</w:t>
      </w:r>
    </w:p>
    <w:p>
      <w:pPr>
        <w:numPr>
          <w:ilvl w:val="0"/>
          <w:numId w:val="1001"/>
        </w:numPr>
        <w:pStyle w:val="Compact"/>
      </w:pPr>
      <w:r>
        <w:rPr>
          <w:bCs/>
          <w:b/>
        </w:rPr>
        <w:t xml:space="preserve">Local Businesses &amp; Cafes:</w:t>
      </w:r>
      <w:r>
        <w:t xml:space="preserve"> </w:t>
      </w:r>
      <w:r>
        <w:t xml:space="preserve">Amsterdam's thriving cafe culture (e.g., canal-side cafes, coworking spaces) seeks reliable, high-margin bakery partners for their menus.</w:t>
      </w:r>
    </w:p>
    <w:p>
      <w:pPr>
        <w:pStyle w:val="FirstParagraph"/>
      </w:pPr>
      <w:r>
        <w:t xml:space="preserve">This audience actively engages with the city's culture – they walk along the canals, frequent local markets like Albert Cuyp and Waterlooplein, and value experiences that feel inherently Amsterdam. The Baker will speak directly to this identity.</w:t>
      </w:r>
    </w:p>
    <w:bookmarkEnd w:id="22"/>
    <w:bookmarkStart w:id="23" w:name="unique-value-proposition-uvp"/>
    <w:p>
      <w:pPr>
        <w:pStyle w:val="Heading2"/>
      </w:pPr>
      <w:r>
        <w:t xml:space="preserve">Unique Value Proposition (UVP)</w:t>
      </w:r>
    </w:p>
    <w:p>
      <w:pPr>
        <w:pStyle w:val="FirstParagraph"/>
      </w:pPr>
      <w:r>
        <w:t xml:space="preserve">The Baker delivers an unparalleled experience by combining three pillars uniquely tailored for Netherlands Amsterdam:</w:t>
      </w:r>
    </w:p>
    <w:p>
      <w:pPr>
        <w:numPr>
          <w:ilvl w:val="0"/>
          <w:numId w:val="1002"/>
        </w:numPr>
        <w:pStyle w:val="Compact"/>
      </w:pPr>
      <w:r>
        <w:rPr>
          <w:bCs/>
          <w:b/>
        </w:rPr>
        <w:t xml:space="preserve">Authentic Dutch Heritage:</w:t>
      </w:r>
      <w:r>
        <w:t xml:space="preserve"> </w:t>
      </w:r>
      <w:r>
        <w:t xml:space="preserve">Mastering traditional recipes passed down through generations, using heritage grains from Dutch farms.</w:t>
      </w:r>
    </w:p>
    <w:p>
      <w:pPr>
        <w:numPr>
          <w:ilvl w:val="0"/>
          <w:numId w:val="1002"/>
        </w:numPr>
        <w:pStyle w:val="Compact"/>
      </w:pPr>
      <w:r>
        <w:rPr>
          <w:bCs/>
          <w:b/>
        </w:rPr>
        <w:t xml:space="preserve">Modern Innovation:</w:t>
      </w:r>
      <w:r>
        <w:t xml:space="preserve"> </w:t>
      </w:r>
      <w:r>
        <w:t xml:space="preserve">Creatively reimagining classics (e.g., *stroopwafel* croissants, beetroot sourdough) to appeal to contemporary palates without compromising authenticity.</w:t>
      </w:r>
    </w:p>
    <w:p>
      <w:pPr>
        <w:numPr>
          <w:ilvl w:val="0"/>
          <w:numId w:val="1002"/>
        </w:numPr>
        <w:pStyle w:val="Compact"/>
      </w:pPr>
      <w:r>
        <w:rPr>
          <w:bCs/>
          <w:b/>
        </w:rPr>
        <w:t xml:space="preserve">Community Integration:</w:t>
      </w:r>
      <w:r>
        <w:t xml:space="preserve"> </w:t>
      </w:r>
      <w:r>
        <w:t xml:space="preserve">Deeply embedded in Amsterdam life through partnerships with local events (like the Amsterdam Light Festival), support for neighborhood initiatives, and transparent sourcing visible on our packaging ("Bread from [Amsterdam District] Farm").</w:t>
      </w:r>
    </w:p>
    <w:p>
      <w:pPr>
        <w:pStyle w:val="FirstParagraph"/>
      </w:pPr>
      <w:r>
        <w:t xml:space="preserve">This UVP sets The Baker apart as more than just a bakery; it’s a cultural partner within Netherlands Amsterdam.</w:t>
      </w:r>
    </w:p>
    <w:bookmarkEnd w:id="23"/>
    <w:bookmarkStart w:id="28" w:name="marketing-strategies-tactics"/>
    <w:p>
      <w:pPr>
        <w:pStyle w:val="Heading2"/>
      </w:pPr>
      <w:r>
        <w:t xml:space="preserve">Marketing Strategies &amp; Tactics</w:t>
      </w:r>
    </w:p>
    <w:p>
      <w:pPr>
        <w:pStyle w:val="FirstParagraph"/>
      </w:pPr>
      <w:r>
        <w:t xml:space="preserve">Our Marketing Plan focuses on four key pillars, all executed with the specificity of Netherlands Amsterdam in mind:</w:t>
      </w:r>
    </w:p>
    <w:bookmarkStart w:id="24" w:name="X39b6c3a58d3246e386412f0b9c74e6f7a1e157c"/>
    <w:p>
      <w:pPr>
        <w:pStyle w:val="Heading3"/>
      </w:pPr>
      <w:r>
        <w:t xml:space="preserve">1. Product &amp; Experience Strategy (Amsterdam-Centric)</w:t>
      </w:r>
    </w:p>
    <w:p>
      <w:pPr>
        <w:pStyle w:val="FirstParagraph"/>
      </w:pPr>
      <w:r>
        <w:t xml:space="preserve">Every product is designed for the Amsterdam context: Seasonal offerings tied to local harvests (e.g., spring tulip blossom-infused buns, autumn *aardappel* bread), packaging that doubles as a city guide (featuring hidden gem cafes), and exclusive "Amsterdam Walk" bakery tours. The Baker ensures zero artificial additives – a core Dutch consumer value.</w:t>
      </w:r>
    </w:p>
    <w:bookmarkEnd w:id="24"/>
    <w:bookmarkStart w:id="25" w:name="pricing-distribution"/>
    <w:p>
      <w:pPr>
        <w:pStyle w:val="Heading3"/>
      </w:pPr>
      <w:r>
        <w:t xml:space="preserve">2. Pricing &amp; Distribution</w:t>
      </w:r>
    </w:p>
    <w:p>
      <w:pPr>
        <w:pStyle w:val="FirstParagraph"/>
      </w:pPr>
      <w:r>
        <w:t xml:space="preserve">Value-based pricing reflecting premium quality, positioned 15% above chains but 10% below high-end competitors like Boulangerie Parisienne (Amsterdam). Core distribution channels: Physical bakery at a prime location near Amsterdam Centraal (e.g., Prins Hendrikkade), strategic partnerships with top Amsterdam cafes (e.g., De Kas, Huis Annes), and exclusive online pre-orders for residents via the The Baker app. Subscription boxes ("Baker’s Amsterdamer") offer weekly deliveries of Dutch specialties.</w:t>
      </w:r>
    </w:p>
    <w:bookmarkEnd w:id="25"/>
    <w:bookmarkStart w:id="26" w:name="promotion-community-digital-immersion"/>
    <w:p>
      <w:pPr>
        <w:pStyle w:val="Heading3"/>
      </w:pPr>
      <w:r>
        <w:t xml:space="preserve">3. Promotion: Community &amp; Digital Immersion</w:t>
      </w:r>
    </w:p>
    <w:p>
      <w:pPr>
        <w:pStyle w:val="FirstParagraph"/>
      </w:pPr>
      <w:r>
        <w:rPr>
          <w:bCs/>
          <w:b/>
        </w:rPr>
        <w:t xml:space="preserve">Hyper-Local Social Media:</w:t>
      </w:r>
      <w:r>
        <w:t xml:space="preserve"> </w:t>
      </w:r>
      <w:r>
        <w:t xml:space="preserve">Instagram and TikTok campaigns showcasing Amsterdam life – "Bakery in the City," featuring our baker at local markets, behind-the-scenes at our Oud-Zuid bakery, using #AmsterdamBaker. Collaborations with micro-influencers known for authentic Amsterdam content (e.g., @AmsterdamByLocal).</w:t>
      </w:r>
    </w:p>
    <w:p>
      <w:pPr>
        <w:pStyle w:val="BodyText"/>
      </w:pPr>
      <w:r>
        <w:rPr>
          <w:bCs/>
          <w:b/>
        </w:rPr>
        <w:t xml:space="preserve">Community Events:</w:t>
      </w:r>
      <w:r>
        <w:t xml:space="preserve"> </w:t>
      </w:r>
      <w:r>
        <w:t xml:space="preserve">Hosting free "Sunday Brot" mornings at NDSM Wharf, sponsoring local art exhibitions at Stedelijk Museum, and donating bread to shelters like Het Schip in Amsterdam. This builds genuine goodwill within Netherlands Amsterdam.</w:t>
      </w:r>
    </w:p>
    <w:p>
      <w:pPr>
        <w:pStyle w:val="BodyText"/>
      </w:pPr>
      <w:r>
        <w:rPr>
          <w:bCs/>
          <w:b/>
        </w:rPr>
        <w:t xml:space="preserve">Paid Media:</w:t>
      </w:r>
      <w:r>
        <w:t xml:space="preserve"> </w:t>
      </w:r>
      <w:r>
        <w:t xml:space="preserve">Targeted Facebook/Instagram ads focusing on Amsterdam neighborhoods (Zuid, Oud-West) and tourist hotspots. Local radio partnerships with Radio 538 for "Amsterdam Morning" segments highlighting The Baker’s Dutch heritage.</w:t>
      </w:r>
    </w:p>
    <w:bookmarkEnd w:id="26"/>
    <w:bookmarkStart w:id="27" w:name="partnerships-sustainability"/>
    <w:p>
      <w:pPr>
        <w:pStyle w:val="Heading3"/>
      </w:pPr>
      <w:r>
        <w:t xml:space="preserve">4. Partnerships &amp; Sustainability</w:t>
      </w:r>
    </w:p>
    <w:p>
      <w:pPr>
        <w:pStyle w:val="FirstParagraph"/>
      </w:pPr>
      <w:r>
        <w:t xml:space="preserve">Forge exclusive partnerships with Amsterdam-based businesses: supplying bread to the new *De Pijp* food hall, collaborating on limited editions with local craft brewers (e.g., a *Bierbrood* for De Proef), and joining the "Amsterdam Green Business Collective" for shared sustainability initiatives. Every loaf supports Dutch farmers – a core message resonating deeply in Netherlands Amsterdam.</w:t>
      </w:r>
    </w:p>
    <w:bookmarkEnd w:id="27"/>
    <w:bookmarkEnd w:id="28"/>
    <w:bookmarkStart w:id="29" w:name="performance-metrics-timeline"/>
    <w:p>
      <w:pPr>
        <w:pStyle w:val="Heading2"/>
      </w:pPr>
      <w:r>
        <w:t xml:space="preserve">Performance Metrics &amp; Timeline</w:t>
      </w:r>
    </w:p>
    <w:p>
      <w:pPr>
        <w:pStyle w:val="FirstParagraph"/>
      </w:pPr>
      <w:r>
        <w:t xml:space="preserve">Success will be measured through:</w:t>
      </w:r>
    </w:p>
    <w:p>
      <w:pPr>
        <w:numPr>
          <w:ilvl w:val="0"/>
          <w:numId w:val="1003"/>
        </w:numPr>
        <w:pStyle w:val="Compact"/>
      </w:pPr>
      <w:r>
        <w:rPr>
          <w:bCs/>
          <w:b/>
        </w:rPr>
        <w:t xml:space="preserve">Short-Term (0-6 months):</w:t>
      </w:r>
      <w:r>
        <w:t xml:space="preserve"> </w:t>
      </w:r>
      <w:r>
        <w:t xml:space="preserve">35% brand awareness among target Amsterdam residents; 150+ active social media followers in Netherlands Amsterdam; 4 key cafe partnerships secured.</w:t>
      </w:r>
    </w:p>
    <w:p>
      <w:pPr>
        <w:numPr>
          <w:ilvl w:val="0"/>
          <w:numId w:val="1003"/>
        </w:numPr>
        <w:pStyle w:val="Compact"/>
      </w:pPr>
      <w:r>
        <w:rPr>
          <w:bCs/>
          <w:b/>
        </w:rPr>
        <w:t xml:space="preserve">Medium-Term (6-18 months):</w:t>
      </w:r>
      <w:r>
        <w:t xml:space="preserve"> </w:t>
      </w:r>
      <w:r>
        <w:t xml:space="preserve">Achieve 25% market share within the premium artisan bread segment in Amsterdam; grow online subscription base to 300+; generate €50k in monthly revenue from local business partnerships.</w:t>
      </w:r>
    </w:p>
    <w:p>
      <w:pPr>
        <w:pStyle w:val="FirstParagraph"/>
      </w:pPr>
      <w:r>
        <w:t xml:space="preserve">This Marketing Plan is not a one-off document but a living strategy, continuously refined by monitoring Amsterdam’s evolving tastes and market dynamics. It ensures The Baker doesn’t just enter the Netherlands Amsterdam market – it becomes an intrinsic part of the city’s identity.</w:t>
      </w:r>
    </w:p>
    <w:bookmarkEnd w:id="29"/>
    <w:bookmarkStart w:id="30" w:name="conclusion"/>
    <w:p>
      <w:pPr>
        <w:pStyle w:val="Heading2"/>
      </w:pPr>
      <w:r>
        <w:t xml:space="preserve">Conclusion</w:t>
      </w:r>
    </w:p>
    <w:p>
      <w:pPr>
        <w:pStyle w:val="FirstParagraph"/>
      </w:pPr>
      <w:r>
        <w:t xml:space="preserve">The Marketing Plan for The Baker is meticulously designed to resonate within the soul of Netherlands Amsterdam. By honoring Dutch baking heritage while innovating for a modern city, and embedding ourselves deeply within local communities, we will transform from a simple bakery into an indispensable cultural institution. This plan guarantees that every loaf sold embodies Amsterdam’s spirit – making The Baker not just a business in the Netherlands capital, but its beloved baker.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Baker - Netherlands Amsterdam</dc:title>
  <dc:creator/>
  <dc:language>en</dc:language>
  <cp:keywords/>
  <dcterms:created xsi:type="dcterms:W3CDTF">2026-07-20T19:05:40Z</dcterms:created>
  <dcterms:modified xsi:type="dcterms:W3CDTF">2026-07-20T19:05:40Z</dcterms:modified>
</cp:coreProperties>
</file>

<file path=docProps/custom.xml><?xml version="1.0" encoding="utf-8"?>
<Properties xmlns="http://schemas.openxmlformats.org/officeDocument/2006/custom-properties" xmlns:vt="http://schemas.openxmlformats.org/officeDocument/2006/docPropsVTypes"/>
</file>