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Peru</w:t>
      </w:r>
      <w:r>
        <w:t xml:space="preserve"> </w:t>
      </w:r>
      <w:r>
        <w:t xml:space="preserve">Lima</w:t>
      </w:r>
    </w:p>
    <w:bookmarkStart w:id="33" w:name="Xb3fdad0ff4e1296868ca670514316b1cdb848e4"/>
    <w:p>
      <w:pPr>
        <w:pStyle w:val="Heading1"/>
      </w:pPr>
      <w:r>
        <w:t xml:space="preserve">Comprehensive Marketing Plan for Baker: Elevating Bakery Excellence in Peru Lima</w:t>
      </w:r>
    </w:p>
    <w:bookmarkStart w:id="20" w:name="executive-summary"/>
    <w:p>
      <w:pPr>
        <w:pStyle w:val="Heading2"/>
      </w:pPr>
      <w:r>
        <w:t xml:space="preserve">Executive Summary</w:t>
      </w:r>
    </w:p>
    <w:p>
      <w:pPr>
        <w:pStyle w:val="FirstParagraph"/>
      </w:pPr>
      <w:r>
        <w:t xml:space="preserve">This Marketing Plan outlines a strategic roadmap for establishing "Baker" as the premier bakery destination in Peru Lima. Targeting both traditional Peruvian bread preferences and modern dessert cravings, this plan leverages Lima's vibrant food culture to capture 15% market share within 24 months. By blending authentic Peruvian baking heritage with contemporary consumer trends, Baker will differentiate itself through superior quality, community engagement, and strategic digital presence. The plan addresses key opportunities in Lima's $380M bakery market while positioning Baker as the neighborhood bakery that understands Lima's unique culinary soul.</w:t>
      </w:r>
    </w:p>
    <w:bookmarkEnd w:id="20"/>
    <w:bookmarkStart w:id="21" w:name="Xdd84534252a0334259b9eb1f9d4e25e40183ede"/>
    <w:p>
      <w:pPr>
        <w:pStyle w:val="Heading2"/>
      </w:pPr>
      <w:r>
        <w:t xml:space="preserve">Situation Analysis: Peru Lima Bakery Market</w:t>
      </w:r>
    </w:p>
    <w:p>
      <w:pPr>
        <w:pStyle w:val="FirstParagraph"/>
      </w:pPr>
      <w:r>
        <w:t xml:space="preserve">Lima's bakery landscape is highly competitive, dominated by established chains (like Panadería Pachamama) and traditional family-run shops. However, a critical gap exists in the premium artisanal segment where quality ingredients and cultural authenticity are prioritized over mass production. Recent market research by INEI reveals 68% of Lima residents prefer locally made breads but face limited access to high-quality options outside tourist zones. Baker identifies three key opportunities: (1) Rising demand for organic Peruvian-grown ingredients, (2) Surge in café culture requiring premium pastries, and (3) Unmet need for culturally resonant bakery experiences that honor Peru's culinary identity.</w:t>
      </w:r>
    </w:p>
    <w:bookmarkEnd w:id="21"/>
    <w:bookmarkStart w:id="22" w:name="target-audience-segmentation"/>
    <w:p>
      <w:pPr>
        <w:pStyle w:val="Heading2"/>
      </w:pPr>
      <w:r>
        <w:t xml:space="preserve">Target Audience Segmentation</w:t>
      </w:r>
    </w:p>
    <w:p>
      <w:pPr>
        <w:pStyle w:val="FirstParagraph"/>
      </w:pPr>
      <w:r>
        <w:t xml:space="preserve">Our primary focus targets two distinct segments in Lima:</w:t>
      </w:r>
    </w:p>
    <w:p>
      <w:pPr>
        <w:numPr>
          <w:ilvl w:val="0"/>
          <w:numId w:val="1001"/>
        </w:numPr>
        <w:pStyle w:val="Compact"/>
      </w:pPr>
      <w:r>
        <w:rPr>
          <w:bCs/>
          <w:b/>
        </w:rPr>
        <w:t xml:space="preserve">Cultural-Conscious Urban Professionals (35-45 years):</w:t>
      </w:r>
      <w:r>
        <w:t xml:space="preserve"> </w:t>
      </w:r>
      <w:r>
        <w:t xml:space="preserve">Affluent residents of Miraflores and San Isidro seeking authentic Peruvian treats for morning coffee rituals. They value traceable ingredients and cultural storytelling (e.g., "This quinoa bread uses Andean grains from Cusco").</w:t>
      </w:r>
    </w:p>
    <w:p>
      <w:pPr>
        <w:numPr>
          <w:ilvl w:val="0"/>
          <w:numId w:val="1001"/>
        </w:numPr>
        <w:pStyle w:val="Compact"/>
      </w:pPr>
      <w:r>
        <w:rPr>
          <w:bCs/>
          <w:b/>
        </w:rPr>
        <w:t xml:space="preserve">Family-Oriented Neighborhood Consumers (25-40 years):</w:t>
      </w:r>
      <w:r>
        <w:t xml:space="preserve"> </w:t>
      </w:r>
      <w:r>
        <w:t xml:space="preserve">Residents of residential districts like Surco and Lince who prioritize wholesome, healthy options for daily breakfasts. They respond to community engagement (e.g., "Baker's Sunday Family Workshop").</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15% market share among premium bakery outlets in Lima within 24 months</w:t>
      </w:r>
    </w:p>
    <w:p>
      <w:pPr>
        <w:numPr>
          <w:ilvl w:val="0"/>
          <w:numId w:val="1002"/>
        </w:numPr>
        <w:pStyle w:val="Compact"/>
      </w:pPr>
      <w:r>
        <w:t xml:space="preserve">Build a loyal customer base of 5,000+ active users across digital platforms by Year 2</w:t>
      </w:r>
    </w:p>
    <w:p>
      <w:pPr>
        <w:numPr>
          <w:ilvl w:val="0"/>
          <w:numId w:val="1002"/>
        </w:numPr>
        <w:pStyle w:val="Compact"/>
      </w:pPr>
      <w:r>
        <w:t xml:space="preserve">Secure partnerships with 15+ local coffee shops for exclusive pastry supply</w:t>
      </w:r>
    </w:p>
    <w:p>
      <w:pPr>
        <w:numPr>
          <w:ilvl w:val="0"/>
          <w:numId w:val="1002"/>
        </w:numPr>
        <w:pStyle w:val="Compact"/>
      </w:pPr>
      <w:r>
        <w:t xml:space="preserve">Achieve 90% brand recall among target demographics in Lima's central districts</w:t>
      </w:r>
    </w:p>
    <w:bookmarkEnd w:id="23"/>
    <w:bookmarkStart w:id="28" w:name="X2a2abf922a7337100efc96e118959aa4fe7cd59"/>
    <w:p>
      <w:pPr>
        <w:pStyle w:val="Heading2"/>
      </w:pPr>
      <w:r>
        <w:t xml:space="preserve">Marketing Strategies: Product, Price, Place &amp; Promotion</w:t>
      </w:r>
    </w:p>
    <w:bookmarkStart w:id="24" w:name="product-strategy-the-baker-difference"/>
    <w:p>
      <w:pPr>
        <w:pStyle w:val="Heading3"/>
      </w:pPr>
      <w:r>
        <w:t xml:space="preserve">Product Strategy (The Baker Difference)</w:t>
      </w:r>
    </w:p>
    <w:p>
      <w:pPr>
        <w:pStyle w:val="FirstParagraph"/>
      </w:pPr>
      <w:r>
        <w:t xml:space="preserve">Baker will offer a curated menu celebrating Peru's biodiversity:</w:t>
      </w:r>
    </w:p>
    <w:p>
      <w:pPr>
        <w:numPr>
          <w:ilvl w:val="0"/>
          <w:numId w:val="1003"/>
        </w:numPr>
        <w:pStyle w:val="Compact"/>
      </w:pPr>
      <w:r>
        <w:rPr>
          <w:bCs/>
          <w:b/>
        </w:rPr>
        <w:t xml:space="preserve">Signature Line:</w:t>
      </w:r>
      <w:r>
        <w:t xml:space="preserve"> </w:t>
      </w:r>
      <w:r>
        <w:t xml:space="preserve">"Peru Heritage Collection" – Pan de Queso with Choclo (corn cheese bread), Inca Bread made with native tubers, and Turrón de Maní (peanut brittle) pastries</w:t>
      </w:r>
    </w:p>
    <w:p>
      <w:pPr>
        <w:numPr>
          <w:ilvl w:val="0"/>
          <w:numId w:val="1003"/>
        </w:numPr>
        <w:pStyle w:val="Compact"/>
      </w:pPr>
      <w:r>
        <w:rPr>
          <w:bCs/>
          <w:b/>
        </w:rPr>
        <w:t xml:space="preserve">Sustainability Focus:</w:t>
      </w:r>
      <w:r>
        <w:t xml:space="preserve"> </w:t>
      </w:r>
      <w:r>
        <w:t xml:space="preserve">100% locally sourced ingredients from Peruvian farmers; biodegradable packaging featuring Andean designs</w:t>
      </w:r>
    </w:p>
    <w:p>
      <w:pPr>
        <w:numPr>
          <w:ilvl w:val="0"/>
          <w:numId w:val="1003"/>
        </w:numPr>
        <w:pStyle w:val="Compact"/>
      </w:pPr>
      <w:r>
        <w:rPr>
          <w:bCs/>
          <w:b/>
        </w:rPr>
        <w:t xml:space="preserve">Innovation:</w:t>
      </w:r>
      <w:r>
        <w:t xml:space="preserve"> </w:t>
      </w:r>
      <w:r>
        <w:t xml:space="preserve">Seasonal "Lima Harvest" specials using hyperlocal produce (e.g., mango bread in summer)</w:t>
      </w:r>
    </w:p>
    <w:bookmarkEnd w:id="24"/>
    <w:bookmarkStart w:id="25" w:name="pricing-strategy"/>
    <w:p>
      <w:pPr>
        <w:pStyle w:val="Heading3"/>
      </w:pPr>
      <w:r>
        <w:t xml:space="preserve">Pricing Strategy</w:t>
      </w:r>
    </w:p>
    <w:p>
      <w:pPr>
        <w:pStyle w:val="FirstParagraph"/>
      </w:pPr>
      <w:r>
        <w:t xml:space="preserve">A premium yet accessible tiered model:</w:t>
      </w:r>
    </w:p>
    <w:p>
      <w:pPr>
        <w:numPr>
          <w:ilvl w:val="0"/>
          <w:numId w:val="1004"/>
        </w:numPr>
        <w:pStyle w:val="Compact"/>
      </w:pPr>
      <w:r>
        <w:rPr>
          <w:bCs/>
          <w:b/>
        </w:rPr>
        <w:t xml:space="preserve">Entry-Level ($1.50-$2.50):</w:t>
      </w:r>
      <w:r>
        <w:t xml:space="preserve"> </w:t>
      </w:r>
      <w:r>
        <w:t xml:space="preserve">Traditional baguettes and empanadas (competitive with mainstream bakeries)</w:t>
      </w:r>
    </w:p>
    <w:p>
      <w:pPr>
        <w:numPr>
          <w:ilvl w:val="0"/>
          <w:numId w:val="1004"/>
        </w:numPr>
        <w:pStyle w:val="Compact"/>
      </w:pPr>
      <w:r>
        <w:rPr>
          <w:bCs/>
          <w:b/>
        </w:rPr>
        <w:t xml:space="preserve">Premium ($3.50-$6.00):</w:t>
      </w:r>
      <w:r>
        <w:t xml:space="preserve"> </w:t>
      </w:r>
      <w:r>
        <w:t xml:space="preserve">Heritage products showcasing Peruvian ingredients (e.g., $4.75 for Inca Bread with quinoa)</w:t>
      </w:r>
    </w:p>
    <w:p>
      <w:pPr>
        <w:numPr>
          <w:ilvl w:val="0"/>
          <w:numId w:val="1004"/>
        </w:numPr>
        <w:pStyle w:val="Compact"/>
      </w:pPr>
      <w:r>
        <w:rPr>
          <w:bCs/>
          <w:b/>
        </w:rPr>
        <w:t xml:space="preserve">Exclusive ($8.50+):</w:t>
      </w:r>
      <w:r>
        <w:t xml:space="preserve"> </w:t>
      </w:r>
      <w:r>
        <w:t xml:space="preserve">Special occasion cakes using local fruits (e.g., purple corn cake with Muisque cheese)</w:t>
      </w:r>
    </w:p>
    <w:bookmarkEnd w:id="25"/>
    <w:bookmarkStart w:id="26" w:name="distribution-strategy-place"/>
    <w:p>
      <w:pPr>
        <w:pStyle w:val="Heading3"/>
      </w:pPr>
      <w:r>
        <w:t xml:space="preserve">Distribution Strategy (Place)</w:t>
      </w:r>
    </w:p>
    <w:p>
      <w:pPr>
        <w:pStyle w:val="FirstParagraph"/>
      </w:pPr>
      <w:r>
        <w:t xml:space="preserve">Baker will operate strategically in Lima through:</w:t>
      </w:r>
    </w:p>
    <w:p>
      <w:pPr>
        <w:numPr>
          <w:ilvl w:val="0"/>
          <w:numId w:val="1005"/>
        </w:numPr>
        <w:pStyle w:val="Compact"/>
      </w:pPr>
      <w:r>
        <w:rPr>
          <w:bCs/>
          <w:b/>
        </w:rPr>
        <w:t xml:space="preserve">Flagship Store:</w:t>
      </w:r>
      <w:r>
        <w:t xml:space="preserve"> </w:t>
      </w:r>
      <w:r>
        <w:t xml:space="preserve">800 sq. ft. location in Miraflores (high foot traffic, near luxury hotels and cafes)</w:t>
      </w:r>
    </w:p>
    <w:p>
      <w:pPr>
        <w:numPr>
          <w:ilvl w:val="0"/>
          <w:numId w:val="1005"/>
        </w:numPr>
        <w:pStyle w:val="Compact"/>
      </w:pPr>
      <w:r>
        <w:rPr>
          <w:bCs/>
          <w:b/>
        </w:rPr>
        <w:t xml:space="preserve">Delivery Network:</w:t>
      </w:r>
      <w:r>
        <w:t xml:space="preserve"> </w:t>
      </w:r>
      <w:r>
        <w:t xml:space="preserve">Partnerships with Rappi and Uber Eats for same-day Lima delivery</w:t>
      </w:r>
    </w:p>
    <w:p>
      <w:pPr>
        <w:numPr>
          <w:ilvl w:val="0"/>
          <w:numId w:val="1005"/>
        </w:numPr>
        <w:pStyle w:val="Compact"/>
      </w:pPr>
      <w:r>
        <w:rPr>
          <w:bCs/>
          <w:b/>
        </w:rPr>
        <w:t xml:space="preserve">B2B Channel:</w:t>
      </w:r>
      <w:r>
        <w:t xml:space="preserve"> </w:t>
      </w:r>
      <w:r>
        <w:t xml:space="preserve">Exclusive contracts with 30+ coffee shops in Lima's cultural districts (e.g., Cafe del Mar, Kallari)</w:t>
      </w:r>
    </w:p>
    <w:bookmarkEnd w:id="26"/>
    <w:bookmarkStart w:id="27" w:name="X5d7a2c35ad9e5f1b45845aecd0c2bb26773033e"/>
    <w:p>
      <w:pPr>
        <w:pStyle w:val="Heading3"/>
      </w:pPr>
      <w:r>
        <w:t xml:space="preserve">Promotion Strategy: Digital &amp; Cultural Engagement</w:t>
      </w:r>
    </w:p>
    <w:p>
      <w:pPr>
        <w:pStyle w:val="FirstParagraph"/>
      </w:pPr>
      <w:r>
        <w:t xml:space="preserve">Our integrated campaign centers on "Baking Peru’s Soul" storytelling:</w:t>
      </w:r>
    </w:p>
    <w:p>
      <w:pPr>
        <w:numPr>
          <w:ilvl w:val="0"/>
          <w:numId w:val="1006"/>
        </w:numPr>
        <w:pStyle w:val="Compact"/>
      </w:pPr>
      <w:r>
        <w:rPr>
          <w:bCs/>
          <w:b/>
        </w:rPr>
        <w:t xml:space="preserve">Content Marketing:</w:t>
      </w:r>
      <w:r>
        <w:t xml:space="preserve"> </w:t>
      </w:r>
      <w:r>
        <w:t xml:space="preserve">Instagram Reels showcasing Peruvian farmers, baking processes, and cultural recipes (e.g., "How we make Pan de Ajo with ingredients from Arequipa")</w:t>
      </w:r>
    </w:p>
    <w:p>
      <w:pPr>
        <w:numPr>
          <w:ilvl w:val="0"/>
          <w:numId w:val="1006"/>
        </w:numPr>
        <w:pStyle w:val="Compact"/>
      </w:pPr>
      <w:r>
        <w:rPr>
          <w:bCs/>
          <w:b/>
        </w:rPr>
        <w:t xml:space="preserve">Community Events:</w:t>
      </w:r>
      <w:r>
        <w:t xml:space="preserve"> </w:t>
      </w:r>
      <w:r>
        <w:t xml:space="preserve">Free "Baker’s Kitchen" workshops at community centers in Surco &amp; San Isidro teaching traditional bread-making</w:t>
      </w:r>
    </w:p>
    <w:p>
      <w:pPr>
        <w:numPr>
          <w:ilvl w:val="0"/>
          <w:numId w:val="1006"/>
        </w:numPr>
        <w:pStyle w:val="Compact"/>
      </w:pPr>
      <w:r>
        <w:rPr>
          <w:bCs/>
          <w:b/>
        </w:rPr>
        <w:t xml:space="preserve">Influencer Collaborations:</w:t>
      </w:r>
      <w:r>
        <w:t xml:space="preserve"> </w:t>
      </w:r>
      <w:r>
        <w:t xml:space="preserve">Partnering with Lima food influencers (e.g., @CocinaConSofia) for authentic recipe features</w:t>
      </w:r>
    </w:p>
    <w:p>
      <w:pPr>
        <w:numPr>
          <w:ilvl w:val="0"/>
          <w:numId w:val="1006"/>
        </w:numPr>
        <w:pStyle w:val="Compact"/>
      </w:pPr>
      <w:r>
        <w:rPr>
          <w:bCs/>
          <w:b/>
        </w:rPr>
        <w:t xml:space="preserve">Loyalty Program:</w:t>
      </w:r>
      <w:r>
        <w:t xml:space="preserve"> </w:t>
      </w:r>
      <w:r>
        <w:t xml:space="preserve">"Sabor de Peru" rewards: 10th purchase earns a free traditional pastry box</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 &amp; Sourcing</w:t>
      </w:r>
    </w:p>
    <w:p>
      <w:pPr>
        <w:pStyle w:val="BodyText"/>
      </w:pPr>
      <w:r>
        <w:t xml:space="preserve">35%</w:t>
      </w:r>
    </w:p>
    <w:p>
      <w:pPr>
        <w:pStyle w:val="BodyText"/>
      </w:pPr>
      <w:r>
        <w:t xml:space="preserve">Farm partnerships, recipe innovation, ingredient quality control for Peru Lima operations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Social media campaigns, influencer collabs, SEO for Lima bakery searches</w:t>
      </w:r>
    </w:p>
    <w:p>
      <w:pPr>
        <w:pStyle w:val="BodyText"/>
      </w:pPr>
      <w:r>
        <w:t xml:space="preserve">Community Engagement</w:t>
      </w:r>
    </w:p>
    <w:p>
      <w:pPr>
        <w:pStyle w:val="BodyText"/>
      </w:pPr>
      <w:r>
        <w:t xml:space="preserve">20%</w:t>
      </w:r>
    </w:p>
    <w:p>
      <w:pPr>
        <w:pStyle w:val="BodyText"/>
      </w:pPr>
      <w:r>
        <w:t xml:space="preserve">&lt;</w:t>
      </w:r>
    </w:p>
    <w:p>
      <w:pPr>
        <w:pStyle w:val="BodyText"/>
      </w:pPr>
      <w:r>
        <w:t xml:space="preserve">Workshops, local event sponsorships in Peru Lima neighborhoods</w:t>
      </w:r>
    </w:p>
    <w:p>
      <w:pPr>
        <w:pStyle w:val="BodyText"/>
      </w:pPr>
      <w:r>
        <w:t xml:space="preserve">Distribution &amp; Operations</w:t>
      </w:r>
    </w:p>
    <w:p>
      <w:pPr>
        <w:pStyle w:val="BodyText"/>
      </w:pPr>
      <w:r>
        <w:t xml:space="preserve">15%</w:t>
      </w:r>
    </w:p>
    <w:p>
      <w:pPr>
        <w:pStyle w:val="BodyText"/>
      </w:pPr>
      <w:r>
        <w:t xml:space="preserve">&lt;</w:t>
      </w:r>
    </w:p>
    <w:p>
      <w:pPr>
        <w:pStyle w:val="BodyText"/>
      </w:pPr>
      <w:r>
        <w:t xml:space="preserve">In-store design, delivery logistics, B2B partnerships in Lima</w:t>
      </w:r>
    </w:p>
    <w:p>
      <w:pPr>
        <w:pStyle w:val="BodyText"/>
      </w:pPr>
      <w:r>
        <w:t xml:space="preserve">Contingency</w:t>
      </w:r>
    </w:p>
    <w:p>
      <w:pPr>
        <w:pStyle w:val="BodyText"/>
      </w:pPr>
      <w:r>
        <w:t xml:space="preserve">5%</w:t>
      </w:r>
    </w:p>
    <w:p>
      <w:pPr>
        <w:pStyle w:val="BodyText"/>
      </w:pPr>
      <w:r>
        <w:t xml:space="preserve">&lt;</w:t>
      </w:r>
    </w:p>
    <w:p>
      <w:pPr>
        <w:pStyle w:val="BodyText"/>
      </w:pPr>
      <w:r>
        <w:t xml:space="preserve">Miscellaneous market fluctuations in Peru Lima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Secure flagship store lease in Miraflores; finalize farm partnerships across Andean regions</w:t>
      </w:r>
    </w:p>
    <w:p>
      <w:pPr>
        <w:numPr>
          <w:ilvl w:val="0"/>
          <w:numId w:val="1007"/>
        </w:numPr>
        <w:pStyle w:val="Compact"/>
      </w:pPr>
      <w:r>
        <w:rPr>
          <w:bCs/>
          <w:b/>
        </w:rPr>
        <w:t xml:space="preserve">Month 4-6:</w:t>
      </w:r>
      <w:r>
        <w:t xml:space="preserve"> </w:t>
      </w:r>
      <w:r>
        <w:t xml:space="preserve">Launch digital presence; host first community workshop in Surco district</w:t>
      </w:r>
    </w:p>
    <w:p>
      <w:pPr>
        <w:numPr>
          <w:ilvl w:val="0"/>
          <w:numId w:val="1007"/>
        </w:numPr>
        <w:pStyle w:val="Compact"/>
      </w:pPr>
      <w:r>
        <w:rPr>
          <w:bCs/>
          <w:b/>
        </w:rPr>
        <w:t xml:space="preserve">Month 7-9:</w:t>
      </w:r>
      <w:r>
        <w:t xml:space="preserve"> </w:t>
      </w:r>
      <w:r>
        <w:t xml:space="preserve">Onboard first 10 coffee shop partners in Lima; initiate influencer campaign</w:t>
      </w:r>
    </w:p>
    <w:p>
      <w:pPr>
        <w:numPr>
          <w:ilvl w:val="0"/>
          <w:numId w:val="1007"/>
        </w:numPr>
        <w:pStyle w:val="Compact"/>
      </w:pPr>
      <w:r>
        <w:rPr>
          <w:bCs/>
          <w:b/>
        </w:rPr>
        <w:t xml:space="preserve">Month 10-12:</w:t>
      </w:r>
      <w:r>
        <w:t xml:space="preserve"> </w:t>
      </w:r>
      <w:r>
        <w:t xml:space="preserve">Expand delivery coverage to all central Lima districts; launch "Sabor de Peru" loyalty program</w:t>
      </w:r>
    </w:p>
    <w:bookmarkEnd w:id="30"/>
    <w:bookmarkStart w:id="31" w:name="evaluation-metrics-kpis"/>
    <w:p>
      <w:pPr>
        <w:pStyle w:val="Heading2"/>
      </w:pPr>
      <w:r>
        <w:t xml:space="preserve">Evaluation Metrics &amp; KPIs</w:t>
      </w:r>
    </w:p>
    <w:p>
      <w:pPr>
        <w:pStyle w:val="FirstParagraph"/>
      </w:pPr>
      <w:r>
        <w:t xml:space="preserve">Baker’s success will be measured through:</w:t>
      </w:r>
    </w:p>
    <w:p>
      <w:pPr>
        <w:numPr>
          <w:ilvl w:val="0"/>
          <w:numId w:val="1008"/>
        </w:numPr>
        <w:pStyle w:val="Compact"/>
      </w:pPr>
      <w:r>
        <w:rPr>
          <w:bCs/>
          <w:b/>
        </w:rPr>
        <w:t xml:space="preserve">Brand Health:</w:t>
      </w:r>
      <w:r>
        <w:t xml:space="preserve"> </w:t>
      </w:r>
      <w:r>
        <w:t xml:space="preserve">Monthly brand awareness surveys in Lima (target: 85% recognition by Month 10)</w:t>
      </w:r>
    </w:p>
    <w:p>
      <w:pPr>
        <w:numPr>
          <w:ilvl w:val="0"/>
          <w:numId w:val="1008"/>
        </w:numPr>
        <w:pStyle w:val="Compact"/>
      </w:pPr>
      <w:r>
        <w:rPr>
          <w:bCs/>
          <w:b/>
        </w:rPr>
        <w:t xml:space="preserve">Customer Acquisition:</w:t>
      </w:r>
      <w:r>
        <w:t xml:space="preserve"> </w:t>
      </w:r>
      <w:r>
        <w:t xml:space="preserve">Cost per new customer via digital campaigns (target: &lt;$2.50 in Lima market)</w:t>
      </w:r>
    </w:p>
    <w:p>
      <w:pPr>
        <w:numPr>
          <w:ilvl w:val="0"/>
          <w:numId w:val="1008"/>
        </w:numPr>
        <w:pStyle w:val="Compact"/>
      </w:pPr>
      <w:r>
        <w:rPr>
          <w:bCs/>
          <w:b/>
        </w:rPr>
        <w:t xml:space="preserve">Sales Performance:</w:t>
      </w:r>
      <w:r>
        <w:t xml:space="preserve"> </w:t>
      </w:r>
      <w:r>
        <w:t xml:space="preserve">Revenue growth rate from premium heritage products (target: 45% YoY increase)</w:t>
      </w:r>
    </w:p>
    <w:p>
      <w:pPr>
        <w:numPr>
          <w:ilvl w:val="0"/>
          <w:numId w:val="1008"/>
        </w:numPr>
        <w:pStyle w:val="Compact"/>
      </w:pPr>
      <w:r>
        <w:rPr>
          <w:bCs/>
          <w:b/>
        </w:rPr>
        <w:t xml:space="preserve">Sustainability Impact:</w:t>
      </w:r>
      <w:r>
        <w:t xml:space="preserve"> </w:t>
      </w:r>
      <w:r>
        <w:t xml:space="preserve">% of ingredients sourced from Peruvian farmers (target: 90% by Year 2)</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Peru Lima. By embedding Peruvian identity into every product, promotion, and partnership – from Andean grain sourcing to neighborhood workshops – we create an irresistible proposition that resonates deeply with Lima's food-loving residents. The strategic focus on authenticity, community integration, and premium yet accessible pricing ensures Baker will become synonymous with elevated Peruvian baking culture. As Peru’s culinary identity gains global recognition, Baker will be the local champion delivering tradition in every bite.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Peru Lima</dc:title>
  <dc:creator/>
  <dc:language>en</dc:language>
  <cp:keywords/>
  <dcterms:created xsi:type="dcterms:W3CDTF">2026-05-02T06:02:56Z</dcterms:created>
  <dcterms:modified xsi:type="dcterms:W3CDTF">2026-05-02T06:02:56Z</dcterms:modified>
</cp:coreProperties>
</file>

<file path=docProps/custom.xml><?xml version="1.0" encoding="utf-8"?>
<Properties xmlns="http://schemas.openxmlformats.org/officeDocument/2006/custom-properties" xmlns:vt="http://schemas.openxmlformats.org/officeDocument/2006/docPropsVTypes"/>
</file>