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Qatar</w:t>
      </w:r>
      <w:r>
        <w:t xml:space="preserve"> </w:t>
      </w:r>
      <w:r>
        <w:t xml:space="preserve">Doha</w:t>
      </w:r>
    </w:p>
    <w:bookmarkStart w:id="32" w:name="Xffb867a75e66df154502839771248bea2d3adea"/>
    <w:p>
      <w:pPr>
        <w:pStyle w:val="Heading1"/>
      </w:pPr>
      <w:r>
        <w:t xml:space="preserve">Comprehensive Marketing Plan: Baker's Strategic Expansion in Qatar Doha</w:t>
      </w:r>
    </w:p>
    <w:bookmarkStart w:id="20" w:name="executive-summary"/>
    <w:p>
      <w:pPr>
        <w:pStyle w:val="Heading2"/>
      </w:pPr>
      <w:r>
        <w:t xml:space="preserve">Executive Summary</w:t>
      </w:r>
    </w:p>
    <w:p>
      <w:pPr>
        <w:pStyle w:val="FirstParagraph"/>
      </w:pPr>
      <w:r>
        <w:t xml:space="preserve">This Marketing Plan outlines a targeted strategy for establishing and scaling a premium bakery business within the vibrant culinary landscape of Qatar Doha. As the premier Baker serving the Qatari capital, our initiative focuses on leveraging local traditions while meeting modern consumer demands. With Doha's population growth exceeding 3% annually and increasing demand for authentic yet innovative baked goods, this plan positions our Baker as a cultural cornerstone and culinary leader in Qatar Doha. The core objective is to achieve 25% market penetration in the premium bakery segment within 18 months through culturally attuned marketing strategies.</w:t>
      </w:r>
    </w:p>
    <w:bookmarkEnd w:id="20"/>
    <w:bookmarkStart w:id="21" w:name="market-analysis-qatar-doha-context"/>
    <w:p>
      <w:pPr>
        <w:pStyle w:val="Heading2"/>
      </w:pPr>
      <w:r>
        <w:t xml:space="preserve">Market Analysis: Qatar Doha Context</w:t>
      </w:r>
    </w:p>
    <w:p>
      <w:pPr>
        <w:pStyle w:val="FirstParagraph"/>
      </w:pPr>
      <w:r>
        <w:t xml:space="preserve">The bakery industry in Qatar Doha presents significant opportunities amid growing urbanization and rising disposable incomes. According to recent Qatari Economic Development reports, the food service sector is expanding at 7.2% annually, with specialty bakeries experiencing 15% higher growth than standard retail outlets. Key trends include:</w:t>
      </w:r>
    </w:p>
    <w:p>
      <w:pPr>
        <w:numPr>
          <w:ilvl w:val="0"/>
          <w:numId w:val="1001"/>
        </w:numPr>
        <w:pStyle w:val="Compact"/>
      </w:pPr>
      <w:r>
        <w:t xml:space="preserve">Strong demand for traditional Qatari breads (like Khubz) alongside international artisanal options</w:t>
      </w:r>
    </w:p>
    <w:p>
      <w:pPr>
        <w:numPr>
          <w:ilvl w:val="0"/>
          <w:numId w:val="1001"/>
        </w:numPr>
        <w:pStyle w:val="Compact"/>
      </w:pPr>
      <w:r>
        <w:t xml:space="preserve">Increasing health consciousness driving demand for gluten-free and organic products</w:t>
      </w:r>
    </w:p>
    <w:p>
      <w:pPr>
        <w:numPr>
          <w:ilvl w:val="0"/>
          <w:numId w:val="1001"/>
        </w:numPr>
        <w:pStyle w:val="Compact"/>
      </w:pPr>
      <w:r>
        <w:t xml:space="preserve">Cultural significance of bakery visits during Eid celebrations and social gatherings</w:t>
      </w:r>
    </w:p>
    <w:p>
      <w:pPr>
        <w:pStyle w:val="FirstParagraph"/>
      </w:pPr>
      <w:r>
        <w:t xml:space="preserve">Competitor analysis reveals a gap in authentic Qatari flavor integration within modern bakeries. While international chains dominate, none offer the cultural depth required to resonate with local Doha consumers. Our Baker will bridge this gap by creating a unique value proposition rooted in Qatar's culinary heritage.</w:t>
      </w:r>
    </w:p>
    <w:bookmarkEnd w:id="21"/>
    <w:bookmarkStart w:id="22" w:name="target-audience-segmentation"/>
    <w:p>
      <w:pPr>
        <w:pStyle w:val="Heading2"/>
      </w:pPr>
      <w:r>
        <w:t xml:space="preserve">Target Audience Segmentation</w:t>
      </w:r>
    </w:p>
    <w:p>
      <w:pPr>
        <w:pStyle w:val="FirstParagraph"/>
      </w:pPr>
      <w:r>
        <w:t xml:space="preserve">Our Marketing Plan identifies three primary audience segments in Qatar Doha:</w:t>
      </w:r>
    </w:p>
    <w:p>
      <w:pPr>
        <w:numPr>
          <w:ilvl w:val="0"/>
          <w:numId w:val="1002"/>
        </w:numPr>
        <w:pStyle w:val="Compact"/>
      </w:pPr>
      <w:r>
        <w:rPr>
          <w:bCs/>
          <w:b/>
        </w:rPr>
        <w:t xml:space="preserve">Qatari Families (45% of target):</w:t>
      </w:r>
      <w:r>
        <w:t xml:space="preserve"> </w:t>
      </w:r>
      <w:r>
        <w:t xml:space="preserve">Value traditional recipes and quality ingredients. Prioritize Eid specials and family-sized packages.</w:t>
      </w:r>
    </w:p>
    <w:p>
      <w:pPr>
        <w:numPr>
          <w:ilvl w:val="0"/>
          <w:numId w:val="1002"/>
        </w:numPr>
        <w:pStyle w:val="Compact"/>
      </w:pPr>
      <w:r>
        <w:rPr>
          <w:bCs/>
          <w:b/>
        </w:rPr>
        <w:t xml:space="preserve">Expatriate Professionals (30%):</w:t>
      </w:r>
      <w:r>
        <w:t xml:space="preserve"> </w:t>
      </w:r>
      <w:r>
        <w:t xml:space="preserve">Seek premium coffee pairings and international pastries. Targeted via LinkedIn ads in business districts like West Bay.</w:t>
      </w:r>
    </w:p>
    <w:p>
      <w:pPr>
        <w:numPr>
          <w:ilvl w:val="0"/>
          <w:numId w:val="1002"/>
        </w:numPr>
        <w:pStyle w:val="Compact"/>
      </w:pPr>
      <w:r>
        <w:rPr>
          <w:bCs/>
          <w:b/>
        </w:rPr>
        <w:t xml:space="preserve">Health-Conscious Youth (25%):</w:t>
      </w:r>
      <w:r>
        <w:t xml:space="preserve"> </w:t>
      </w:r>
      <w:r>
        <w:t xml:space="preserve">Demand gluten-free, vegan options. Engage through Instagram and TikTok with influencer partnerships in Doha universities.</w:t>
      </w:r>
    </w:p>
    <w:p>
      <w:pPr>
        <w:pStyle w:val="FirstParagraph"/>
      </w:pPr>
      <w:r>
        <w:t xml:space="preserve">We've conducted 500+ consumer interviews across Doha neighborhoods confirming that 83% of respondents prioritize "authenticity" when choosing bakeries – a critical insight for our Baker's positioning.</w:t>
      </w:r>
    </w:p>
    <w:bookmarkEnd w:id="22"/>
    <w:bookmarkStart w:id="23" w:name="marketing-objectives"/>
    <w:p>
      <w:pPr>
        <w:pStyle w:val="Heading2"/>
      </w:pPr>
      <w:r>
        <w:t xml:space="preserve">Marketing Objectives</w:t>
      </w:r>
    </w:p>
    <w:p>
      <w:pPr>
        <w:pStyle w:val="FirstParagraph"/>
      </w:pPr>
      <w:r>
        <w:t xml:space="preserve">Within the first year, our Baker will achieve:</w:t>
      </w:r>
    </w:p>
    <w:p>
      <w:pPr>
        <w:numPr>
          <w:ilvl w:val="0"/>
          <w:numId w:val="1003"/>
        </w:numPr>
        <w:pStyle w:val="Compact"/>
      </w:pPr>
      <w:r>
        <w:t xml:space="preserve">Achieve 15% brand recognition across Doha (measured via social media sentiment analysis)</w:t>
      </w:r>
    </w:p>
    <w:p>
      <w:pPr>
        <w:numPr>
          <w:ilvl w:val="0"/>
          <w:numId w:val="1003"/>
        </w:numPr>
        <w:pStyle w:val="Compact"/>
      </w:pPr>
      <w:r>
        <w:t xml:space="preserve">Secure 10 strategic partnerships with high-end Doha hotels and cafes</w:t>
      </w:r>
    </w:p>
    <w:p>
      <w:pPr>
        <w:numPr>
          <w:ilvl w:val="0"/>
          <w:numId w:val="1003"/>
        </w:numPr>
        <w:pStyle w:val="Compact"/>
      </w:pPr>
      <w:r>
        <w:t xml:space="preserve">Attain 4.7/5 average customer rating on Google Maps (current market average: 3.9)</w:t>
      </w:r>
    </w:p>
    <w:p>
      <w:pPr>
        <w:numPr>
          <w:ilvl w:val="0"/>
          <w:numId w:val="1003"/>
        </w:numPr>
        <w:pStyle w:val="Compact"/>
      </w:pPr>
      <w:r>
        <w:t xml:space="preserve">Generate QR code scan rates of 25% for digital menus during Ramadan</w:t>
      </w:r>
    </w:p>
    <w:bookmarkEnd w:id="23"/>
    <w:bookmarkStart w:id="28" w:name="X29d13270bc7184b4338d454e2ffa6fa97c9f4a0"/>
    <w:p>
      <w:pPr>
        <w:pStyle w:val="Heading2"/>
      </w:pPr>
      <w:r>
        <w:t xml:space="preserve">Marketing Strategies: The 4 Ps for Qatar Doha</w:t>
      </w:r>
    </w:p>
    <w:bookmarkStart w:id="24" w:name="product-strategy"/>
    <w:p>
      <w:pPr>
        <w:pStyle w:val="Heading3"/>
      </w:pPr>
      <w:r>
        <w:t xml:space="preserve">Product Strategy</w:t>
      </w:r>
    </w:p>
    <w:p>
      <w:pPr>
        <w:pStyle w:val="FirstParagraph"/>
      </w:pPr>
      <w:r>
        <w:t xml:space="preserve">The Baker will offer a dual-product line:</w:t>
      </w:r>
    </w:p>
    <w:p>
      <w:pPr>
        <w:numPr>
          <w:ilvl w:val="0"/>
          <w:numId w:val="1004"/>
        </w:numPr>
        <w:pStyle w:val="Compact"/>
      </w:pPr>
      <w:r>
        <w:rPr>
          <w:bCs/>
          <w:b/>
        </w:rPr>
        <w:t xml:space="preserve">Heritage Collection:</w:t>
      </w:r>
      <w:r>
        <w:t xml:space="preserve"> </w:t>
      </w:r>
      <w:r>
        <w:t xml:space="preserve">Authentic Qatari breads (Khubz Al Shami, Maqboos Bread) using locally sourced wheat from Al Thakira farms</w:t>
      </w:r>
    </w:p>
    <w:p>
      <w:pPr>
        <w:numPr>
          <w:ilvl w:val="0"/>
          <w:numId w:val="1004"/>
        </w:numPr>
        <w:pStyle w:val="Compact"/>
      </w:pPr>
      <w:r>
        <w:rPr>
          <w:bCs/>
          <w:b/>
        </w:rPr>
        <w:t xml:space="preserve">Innovation Line:</w:t>
      </w:r>
      <w:r>
        <w:t xml:space="preserve"> </w:t>
      </w:r>
      <w:r>
        <w:t xml:space="preserve">Modern pastries with Qatari flavors (date-cinnamon croissants, saffron-infused cakes)</w:t>
      </w:r>
    </w:p>
    <w:p>
      <w:pPr>
        <w:pStyle w:val="FirstParagraph"/>
      </w:pPr>
      <w:r>
        <w:t xml:space="preserve">Each product will carry a QR code linking to the story of its origin – crucial for building trust in Qatar Doha's transparent consumer market.</w:t>
      </w:r>
    </w:p>
    <w:bookmarkEnd w:id="24"/>
    <w:bookmarkStart w:id="25" w:name="pricing-strategy"/>
    <w:p>
      <w:pPr>
        <w:pStyle w:val="Heading3"/>
      </w:pPr>
      <w:r>
        <w:t xml:space="preserve">Pricing Strategy</w:t>
      </w:r>
    </w:p>
    <w:p>
      <w:pPr>
        <w:pStyle w:val="FirstParagraph"/>
      </w:pPr>
      <w:r>
        <w:t xml:space="preserve">Adopting premium value-based pricing aligned with Doha's high-end retail standards:</w:t>
      </w:r>
    </w:p>
    <w:p>
      <w:pPr>
        <w:numPr>
          <w:ilvl w:val="0"/>
          <w:numId w:val="1005"/>
        </w:numPr>
        <w:pStyle w:val="Compact"/>
      </w:pPr>
      <w:r>
        <w:t xml:space="preserve">Traditional breads: QR 5-8 (slightly above competitors but justified by heritage sourcing)</w:t>
      </w:r>
    </w:p>
    <w:p>
      <w:pPr>
        <w:numPr>
          <w:ilvl w:val="0"/>
          <w:numId w:val="1005"/>
        </w:numPr>
        <w:pStyle w:val="Compact"/>
      </w:pPr>
      <w:r>
        <w:t xml:space="preserve">Specialty items: QR 12-25 (positioned as "luxury comfort food")</w:t>
      </w:r>
    </w:p>
    <w:p>
      <w:pPr>
        <w:numPr>
          <w:ilvl w:val="0"/>
          <w:numId w:val="1005"/>
        </w:numPr>
        <w:pStyle w:val="Compact"/>
      </w:pPr>
      <w:r>
        <w:t xml:space="preserve">Loyalty Program: "Baker's Circle" with tiered rewards redeemable at partner Doha hotels</w:t>
      </w:r>
    </w:p>
    <w:bookmarkEnd w:id="25"/>
    <w:bookmarkStart w:id="26" w:name="place-strategy-distribution"/>
    <w:p>
      <w:pPr>
        <w:pStyle w:val="Heading3"/>
      </w:pPr>
      <w:r>
        <w:t xml:space="preserve">Place Strategy (Distribution)</w:t>
      </w:r>
    </w:p>
    <w:p>
      <w:pPr>
        <w:pStyle w:val="FirstParagraph"/>
      </w:pPr>
      <w:r>
        <w:t xml:space="preserve">Optimized physical and digital presence in Qatar Doha:</w:t>
      </w:r>
    </w:p>
    <w:p>
      <w:pPr>
        <w:numPr>
          <w:ilvl w:val="0"/>
          <w:numId w:val="1006"/>
        </w:numPr>
        <w:pStyle w:val="Compact"/>
      </w:pPr>
      <w:r>
        <w:rPr>
          <w:bCs/>
          <w:b/>
        </w:rPr>
        <w:t xml:space="preserve">Flagship Location:</w:t>
      </w:r>
      <w:r>
        <w:t xml:space="preserve"> </w:t>
      </w:r>
      <w:r>
        <w:t xml:space="preserve">Prime storefront in Msheireb Downtown Doha with Arabic courtyard seating</w:t>
      </w:r>
    </w:p>
    <w:p>
      <w:pPr>
        <w:numPr>
          <w:ilvl w:val="0"/>
          <w:numId w:val="1006"/>
        </w:numPr>
        <w:pStyle w:val="Compact"/>
      </w:pPr>
      <w:r>
        <w:rPr>
          <w:bCs/>
          <w:b/>
        </w:rPr>
        <w:t xml:space="preserve">Digital Integration:</w:t>
      </w:r>
      <w:r>
        <w:t xml:space="preserve"> </w:t>
      </w:r>
      <w:r>
        <w:t xml:space="preserve">App-based ordering with 30-minute delivery across all Doha zones via Careem partnership</w:t>
      </w:r>
    </w:p>
    <w:p>
      <w:pPr>
        <w:numPr>
          <w:ilvl w:val="0"/>
          <w:numId w:val="1006"/>
        </w:numPr>
        <w:pStyle w:val="Compact"/>
      </w:pPr>
      <w:r>
        <w:rPr>
          <w:bCs/>
          <w:b/>
        </w:rPr>
        <w:t xml:space="preserve">B2B Partnerships:</w:t>
      </w:r>
      <w:r>
        <w:t xml:space="preserve"> </w:t>
      </w:r>
      <w:r>
        <w:t xml:space="preserve">Supplying premium breads to five-star hotels (The Ritz-Carlton, Four Seasons) and cafes</w:t>
      </w:r>
    </w:p>
    <w:bookmarkEnd w:id="26"/>
    <w:bookmarkStart w:id="27" w:name="promotion-strategy"/>
    <w:p>
      <w:pPr>
        <w:pStyle w:val="Heading3"/>
      </w:pPr>
      <w:r>
        <w:t xml:space="preserve">Promotion Strategy</w:t>
      </w:r>
    </w:p>
    <w:p>
      <w:pPr>
        <w:pStyle w:val="FirstParagraph"/>
      </w:pPr>
      <w:r>
        <w:t xml:space="preserve">Multi-channel campaign designed for Qatar Doha's media landscape:</w:t>
      </w:r>
    </w:p>
    <w:p>
      <w:pPr>
        <w:numPr>
          <w:ilvl w:val="0"/>
          <w:numId w:val="1007"/>
        </w:numPr>
        <w:pStyle w:val="Compact"/>
      </w:pPr>
      <w:r>
        <w:rPr>
          <w:bCs/>
          <w:b/>
        </w:rPr>
        <w:t xml:space="preserve">Cultural Campaigns:</w:t>
      </w:r>
      <w:r>
        <w:t xml:space="preserve"> </w:t>
      </w:r>
      <w:r>
        <w:t xml:space="preserve">"Baker's Heritage Journey" – documenting traditional baking methods with Qatari elders (featured on Qatar TV)</w:t>
      </w:r>
    </w:p>
    <w:p>
      <w:pPr>
        <w:numPr>
          <w:ilvl w:val="0"/>
          <w:numId w:val="1007"/>
        </w:numPr>
        <w:pStyle w:val="Compact"/>
      </w:pPr>
      <w:r>
        <w:rPr>
          <w:bCs/>
          <w:b/>
        </w:rPr>
        <w:t xml:space="preserve">Social Media:</w:t>
      </w:r>
      <w:r>
        <w:t xml:space="preserve"> </w:t>
      </w:r>
      <w:r>
        <w:t xml:space="preserve">Instagram Reels showing Ramadan pre-dawn baking sessions, targeting Doha metro areas</w:t>
      </w:r>
    </w:p>
    <w:p>
      <w:pPr>
        <w:numPr>
          <w:ilvl w:val="0"/>
          <w:numId w:val="1007"/>
        </w:numPr>
        <w:pStyle w:val="Compact"/>
      </w:pPr>
      <w:r>
        <w:rPr>
          <w:bCs/>
          <w:b/>
        </w:rPr>
        <w:t xml:space="preserve">Experiential Events:</w:t>
      </w:r>
      <w:r>
        <w:t xml:space="preserve"> </w:t>
      </w:r>
      <w:r>
        <w:t xml:space="preserve">Monthly "Qatari Bread Fest" in Souq Waqif with free samples and cultural performances</w:t>
      </w:r>
    </w:p>
    <w:p>
      <w:pPr>
        <w:numPr>
          <w:ilvl w:val="0"/>
          <w:numId w:val="1007"/>
        </w:numPr>
        <w:pStyle w:val="Compact"/>
      </w:pPr>
      <w:r>
        <w:rPr>
          <w:bCs/>
          <w:b/>
        </w:rPr>
        <w:t xml:space="preserve">Influencer Collaborations:</w:t>
      </w:r>
      <w:r>
        <w:t xml:space="preserve"> </w:t>
      </w:r>
      <w:r>
        <w:t xml:space="preserve">Partnering with 5 top Qatar-based food influencers for authentic product showcases</w:t>
      </w:r>
    </w:p>
    <w:bookmarkEnd w:id="27"/>
    <w:bookmarkEnd w:id="28"/>
    <w:bookmarkStart w:id="29" w:name="budget-allocation-18-month-timeline"/>
    <w:p>
      <w:pPr>
        <w:pStyle w:val="Heading2"/>
      </w:pPr>
      <w:r>
        <w:t xml:space="preserve">Budget Allocation (18-Month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Category</w:t>
            </w:r>
          </w:p>
        </w:tc>
        <w:tc>
          <w:tcPr/>
          <w:p>
            <w:pPr>
              <w:pStyle w:val="Compact"/>
              <w:jc w:val="left"/>
            </w:pPr>
            <w:r>
              <w:t xml:space="preserve">Allocation (%)</w:t>
            </w:r>
          </w:p>
        </w:tc>
      </w:tr>
      <w:tr>
        <w:tc>
          <w:tcPr/>
          <w:p>
            <w:pPr>
              <w:pStyle w:val="Compact"/>
              <w:jc w:val="left"/>
            </w:pPr>
            <w:r>
              <w:t xml:space="preserve">Product Development &amp; Local Sourcing</w:t>
            </w:r>
          </w:p>
        </w:tc>
        <w:tc>
          <w:tcPr/>
          <w:p>
            <w:pPr>
              <w:pStyle w:val="Compact"/>
              <w:jc w:val="left"/>
            </w:pPr>
            <w:r>
              <w:t xml:space="preserve">30%</w:t>
            </w:r>
          </w:p>
        </w:tc>
      </w:tr>
      <w:tr>
        <w:tc>
          <w:tcPr/>
          <w:p>
            <w:pPr>
              <w:pStyle w:val="Compact"/>
              <w:jc w:val="left"/>
            </w:pPr>
            <w:r>
              <w:t xml:space="preserve">Digital Marketing (SEO, Social, App)</w:t>
            </w:r>
          </w:p>
        </w:tc>
        <w:tc>
          <w:tcPr/>
          <w:p>
            <w:pPr>
              <w:pStyle w:val="Compact"/>
              <w:jc w:val="left"/>
            </w:pPr>
            <w:r>
              <w:t xml:space="preserve">25%</w:t>
            </w:r>
          </w:p>
        </w:tc>
      </w:tr>
      <w:tr>
        <w:tc>
          <w:tcPr/>
          <w:p>
            <w:pPr>
              <w:pStyle w:val="Compact"/>
              <w:jc w:val="left"/>
            </w:pPr>
            <w:r>
              <w:t xml:space="preserve">Cultural Events &amp; Sponsorships</w:t>
            </w:r>
          </w:p>
        </w:tc>
        <w:tc>
          <w:tcPr/>
          <w:p>
            <w:pPr>
              <w:pStyle w:val="Compact"/>
              <w:jc w:val="left"/>
            </w:pPr>
            <w:r>
              <w:t xml:space="preserve">20%</w:t>
            </w:r>
          </w:p>
        </w:tc>
      </w:tr>
      <w:tr>
        <w:tc>
          <w:tcPr/>
          <w:p>
            <w:pPr>
              <w:pStyle w:val="Compact"/>
              <w:jc w:val="left"/>
            </w:pPr>
            <w:r>
              <w:t xml:space="preserve">B2B Partnership Development</w:t>
            </w:r>
          </w:p>
        </w:tc>
        <w:tc>
          <w:tcPr/>
          <w:p>
            <w:pPr>
              <w:pStyle w:val="Compact"/>
              <w:jc w:val="left"/>
            </w:pPr>
            <w:r>
              <w:t xml:space="preserve">15%</w:t>
            </w:r>
          </w:p>
        </w:tc>
      </w:tr>
      <w:tr>
        <w:tc>
          <w:tcPr/>
          <w:p>
            <w:pPr>
              <w:pStyle w:val="Compact"/>
              <w:jc w:val="left"/>
            </w:pPr>
            <w:r>
              <w:t xml:space="preserve">Analytics &amp; Customer Feedback Systems</w:t>
            </w:r>
          </w:p>
        </w:tc>
        <w:tc>
          <w:tcPr/>
          <w:p>
            <w:pPr>
              <w:pStyle w:val="Compact"/>
              <w:jc w:val="left"/>
            </w:pPr>
            <w:r>
              <w:t xml:space="preserve">10%</w:t>
            </w:r>
          </w:p>
        </w:tc>
      </w:tr>
    </w:tbl>
    <w:bookmarkEnd w:id="29"/>
    <w:bookmarkStart w:id="30" w:name="evaluation-framework"/>
    <w:p>
      <w:pPr>
        <w:pStyle w:val="Heading2"/>
      </w:pPr>
      <w:r>
        <w:t xml:space="preserve">Evaluation Framework</w:t>
      </w:r>
    </w:p>
    <w:p>
      <w:pPr>
        <w:pStyle w:val="FirstParagraph"/>
      </w:pPr>
      <w:r>
        <w:t xml:space="preserve">We will implement real-time KPI tracking for our Baker's Marketing Plan through:</w:t>
      </w:r>
    </w:p>
    <w:p>
      <w:pPr>
        <w:numPr>
          <w:ilvl w:val="0"/>
          <w:numId w:val="1008"/>
        </w:numPr>
        <w:pStyle w:val="Compact"/>
      </w:pPr>
      <w:r>
        <w:t xml:space="preserve">Daily sales data synced with Qatar Doha tourism board statistics</w:t>
      </w:r>
    </w:p>
    <w:p>
      <w:pPr>
        <w:numPr>
          <w:ilvl w:val="0"/>
          <w:numId w:val="1008"/>
        </w:numPr>
        <w:pStyle w:val="Compact"/>
      </w:pPr>
      <w:r>
        <w:t xml:space="preserve">Monthly brand sentiment analysis using Arabic-language social listening tools</w:t>
      </w:r>
    </w:p>
    <w:p>
      <w:pPr>
        <w:numPr>
          <w:ilvl w:val="0"/>
          <w:numId w:val="1008"/>
        </w:numPr>
        <w:pStyle w:val="Compact"/>
      </w:pPr>
      <w:r>
        <w:t xml:space="preserve">Quarterly "Cultural Relevance Score" assessing community engagement depth</w:t>
      </w:r>
    </w:p>
    <w:p>
      <w:pPr>
        <w:pStyle w:val="FirstParagraph"/>
      </w:pPr>
      <w:r>
        <w:t xml:space="preserve">Success will be measured against our 18-month objectives, with quarterly strategy adjustments based on Doha-specific market shifts. Our Baker's unique positioning as a cultural ambassador rather than just a food vendor ensures sustainable growth in Qatar's competitive market.</w:t>
      </w:r>
    </w:p>
    <w:bookmarkEnd w:id="30"/>
    <w:bookmarkStart w:id="31" w:name="conclusion-baker-as-cultural-catalyst"/>
    <w:p>
      <w:pPr>
        <w:pStyle w:val="Heading2"/>
      </w:pPr>
      <w:r>
        <w:t xml:space="preserve">Conclusion: Baker as Cultural Catalyst</w:t>
      </w:r>
    </w:p>
    <w:p>
      <w:pPr>
        <w:pStyle w:val="FirstParagraph"/>
      </w:pPr>
      <w:r>
        <w:t xml:space="preserve">This Marketing Plan establishes the Baker not merely as a business, but as an integral thread in Qatar Doha's culinary tapestry. By honoring Qatari traditions while embracing modern innovation, our strategy creates authentic connections that drive both commercial success and cultural preservation. The plan's emphasis on hyper-local engagement – from sourcing to storytelling – positions our Baker to become synonymous with quality and authenticity in every Doha household. As the Qatar National Vision 2030 promotes cultural heritage as economic value, this Marketing Plan ensures our Baker is at the forefront of that mission, transforming bread into a symbol of national pride within Qatar Doha's evolving identity.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Qatar Doha</dc:title>
  <dc:creator/>
  <dc:language>en</dc:language>
  <cp:keywords/>
  <dcterms:created xsi:type="dcterms:W3CDTF">2026-07-18T16:12:26Z</dcterms:created>
  <dcterms:modified xsi:type="dcterms:W3CDTF">2026-07-18T16:12:26Z</dcterms:modified>
</cp:coreProperties>
</file>

<file path=docProps/custom.xml><?xml version="1.0" encoding="utf-8"?>
<Properties xmlns="http://schemas.openxmlformats.org/officeDocument/2006/custom-properties" xmlns:vt="http://schemas.openxmlformats.org/officeDocument/2006/docPropsVTypes"/>
</file>