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Baker</w:t>
      </w:r>
      <w:r>
        <w:t xml:space="preserve"> </w:t>
      </w:r>
      <w:r>
        <w:t xml:space="preserve">in</w:t>
      </w:r>
      <w:r>
        <w:t xml:space="preserve"> </w:t>
      </w:r>
      <w:r>
        <w:t xml:space="preserve">Saudi</w:t>
      </w:r>
      <w:r>
        <w:t xml:space="preserve"> </w:t>
      </w:r>
      <w:r>
        <w:t xml:space="preserve">Arabia</w:t>
      </w:r>
      <w:r>
        <w:t xml:space="preserve"> </w:t>
      </w:r>
      <w:r>
        <w:t xml:space="preserve">Riyadh</w:t>
      </w:r>
    </w:p>
    <w:bookmarkStart w:id="32" w:name="Xa60675a7512df7ce1932cac31f483141b6d2612"/>
    <w:p>
      <w:pPr>
        <w:pStyle w:val="Heading1"/>
      </w:pPr>
      <w:r>
        <w:t xml:space="preserve">Comprehensive Marketing Plan for Baker: Capturing Riyadh's Bakery Market</w:t>
      </w:r>
    </w:p>
    <w:bookmarkStart w:id="20" w:name="executive-summary"/>
    <w:p>
      <w:pPr>
        <w:pStyle w:val="Heading2"/>
      </w:pPr>
      <w:r>
        <w:t xml:space="preserve">Executive Summary</w:t>
      </w:r>
    </w:p>
    <w:p>
      <w:pPr>
        <w:pStyle w:val="FirstParagraph"/>
      </w:pPr>
      <w:r>
        <w:t xml:space="preserve">This Marketing Plan outlines a strategic roadmap for "Baker," a premium bakery brand entering the competitive foodservice landscape of Saudi Arabia Riyadh. With Riyadh's population exceeding 7 million and growing culinary sophistication, Baker aims to become the preferred artisanal bakery by leveraging cultural sensitivity, halal-certified excellence, and hyper-localized marketing. The plan targets 15% market share in premium baked goods within three years through culturally resonant strategies tailored specifically for Saudi Arabia Riyadh consumers.</w:t>
      </w:r>
    </w:p>
    <w:bookmarkEnd w:id="20"/>
    <w:bookmarkStart w:id="21" w:name="X4e16a7417f636d0a01f9d2b435e56dfdd2c5235"/>
    <w:p>
      <w:pPr>
        <w:pStyle w:val="Heading2"/>
      </w:pPr>
      <w:r>
        <w:t xml:space="preserve">Situation Analysis: Baker's Position in Saudi Arabia Riyadh</w:t>
      </w:r>
    </w:p>
    <w:p>
      <w:pPr>
        <w:pStyle w:val="FirstParagraph"/>
      </w:pPr>
      <w:r>
        <w:t xml:space="preserve">Riyadh's bakery market is experiencing explosive growth (18.5% CAGR) driven by rising disposable incomes, urbanization, and cultural shifts toward premium food experiences. However, current players primarily offer mass-produced goods with limited halal transparency or cultural customization. Baker differentiates through: 1) Certified halal ingredients with full traceability 2) Traditional Saudi flavors (like date-based pastries and ma'amoul) reimagined for modern palates 3) Adherence to Islamic business practices in operations. Competitor analysis reveals a critical gap in authentic yet contemporary bakery experiences targeting Riyadh's young professional demographic (18-35 years old).</w:t>
      </w:r>
    </w:p>
    <w:bookmarkEnd w:id="21"/>
    <w:bookmarkStart w:id="22" w:name="Xeed9a3314666a9919544f7830667d25a1a320ff"/>
    <w:p>
      <w:pPr>
        <w:pStyle w:val="Heading2"/>
      </w:pPr>
      <w:r>
        <w:t xml:space="preserve">Target Audience: Riyadh-Specific Consumer Segments</w:t>
      </w:r>
    </w:p>
    <w:p>
      <w:pPr>
        <w:pStyle w:val="FirstParagraph"/>
      </w:pPr>
      <w:r>
        <w:t xml:space="preserve">Baker's primary focus is on three high-value segments within Saudi Arabia Riyadh:</w:t>
      </w:r>
    </w:p>
    <w:p>
      <w:pPr>
        <w:numPr>
          <w:ilvl w:val="0"/>
          <w:numId w:val="1001"/>
        </w:numPr>
        <w:pStyle w:val="Compact"/>
      </w:pPr>
      <w:r>
        <w:rPr>
          <w:bCs/>
          <w:b/>
        </w:rPr>
        <w:t xml:space="preserve">Urban Professionals (60% of target):</w:t>
      </w:r>
      <w:r>
        <w:t xml:space="preserve"> </w:t>
      </w:r>
      <w:r>
        <w:t xml:space="preserve">Dual-income households seeking premium breakfast solutions. They prioritize quality, speed, and Instagrammable packaging. Key motivators: time efficiency during work commutes and social sharing.</w:t>
      </w:r>
    </w:p>
    <w:p>
      <w:pPr>
        <w:numPr>
          <w:ilvl w:val="0"/>
          <w:numId w:val="1001"/>
        </w:numPr>
        <w:pStyle w:val="Compact"/>
      </w:pPr>
      <w:r>
        <w:rPr>
          <w:bCs/>
          <w:b/>
        </w:rPr>
        <w:t xml:space="preserve">Families (25% of target):</w:t>
      </w:r>
      <w:r>
        <w:t xml:space="preserve"> </w:t>
      </w:r>
      <w:r>
        <w:t xml:space="preserve">Parents valuing halal-certified products for children. Drive is safety consciousness with 78% of Saudi parents prioritizing food transparency (Saudi Ministry of Commerce 2023).</w:t>
      </w:r>
    </w:p>
    <w:p>
      <w:pPr>
        <w:numPr>
          <w:ilvl w:val="0"/>
          <w:numId w:val="1001"/>
        </w:numPr>
        <w:pStyle w:val="Compact"/>
      </w:pPr>
      <w:r>
        <w:rPr>
          <w:bCs/>
          <w:b/>
        </w:rPr>
        <w:t xml:space="preserve">Special Occasion Planners (15% of target):</w:t>
      </w:r>
      <w:r>
        <w:t xml:space="preserve"> </w:t>
      </w:r>
      <w:r>
        <w:t xml:space="preserve">Consumers preparing for Eid, weddings, and corporate events. Demand extends beyond products to customized cake design with Arabic calligraphy and culturally significant motifs.</w:t>
      </w:r>
    </w:p>
    <w:bookmarkEnd w:id="22"/>
    <w:bookmarkStart w:id="23" w:name="marketing-objectives-2024-2026"/>
    <w:p>
      <w:pPr>
        <w:pStyle w:val="Heading2"/>
      </w:pPr>
      <w:r>
        <w:t xml:space="preserve">Marketing Objectives (2024-2026)</w:t>
      </w:r>
    </w:p>
    <w:p>
      <w:pPr>
        <w:pStyle w:val="FirstParagraph"/>
      </w:pPr>
      <w:r>
        <w:t xml:space="preserve">All objectives are quantifiable and Riyadh-focused:</w:t>
      </w:r>
    </w:p>
    <w:p>
      <w:pPr>
        <w:numPr>
          <w:ilvl w:val="0"/>
          <w:numId w:val="1002"/>
        </w:numPr>
        <w:pStyle w:val="Compact"/>
      </w:pPr>
      <w:r>
        <w:t xml:space="preserve">Achieve 85% brand recognition among target demographics in Riyadh within 18 months.</w:t>
      </w:r>
    </w:p>
    <w:p>
      <w:pPr>
        <w:numPr>
          <w:ilvl w:val="0"/>
          <w:numId w:val="1002"/>
        </w:numPr>
        <w:pStyle w:val="Compact"/>
      </w:pPr>
      <w:r>
        <w:t xml:space="preserve">Secure 35% market share in premium bakery segment (AED 30+ products) by Year 2.</w:t>
      </w:r>
    </w:p>
    <w:p>
      <w:pPr>
        <w:numPr>
          <w:ilvl w:val="0"/>
          <w:numId w:val="1002"/>
        </w:numPr>
        <w:pStyle w:val="Compact"/>
      </w:pPr>
      <w:r>
        <w:t xml:space="preserve">Attain a customer retention rate of ≥70% through loyalty programs tailored to Riyadh's social fabric.</w:t>
      </w:r>
    </w:p>
    <w:p>
      <w:pPr>
        <w:numPr>
          <w:ilvl w:val="0"/>
          <w:numId w:val="1002"/>
        </w:numPr>
        <w:pStyle w:val="Compact"/>
      </w:pPr>
      <w:r>
        <w:t xml:space="preserve">Generate SAR 18 million revenue from Riyadh operations by end of Year 3.</w:t>
      </w:r>
    </w:p>
    <w:bookmarkEnd w:id="23"/>
    <w:bookmarkStart w:id="27" w:name="X78b48c17ee732813569b44e41acde84d6b24f1d"/>
    <w:p>
      <w:pPr>
        <w:pStyle w:val="Heading2"/>
      </w:pPr>
      <w:r>
        <w:t xml:space="preserve">Core Marketing Strategies for Saudi Arabia Riyadh</w:t>
      </w:r>
    </w:p>
    <w:p>
      <w:pPr>
        <w:pStyle w:val="FirstParagraph"/>
      </w:pPr>
      <w:r>
        <w:t xml:space="preserve">Our strategies integrate cultural intelligence with digital innovation specific to Riyadh's context:</w:t>
      </w:r>
    </w:p>
    <w:bookmarkStart w:id="24" w:name="X896debe14fb6f91d38abe1c8ec1d8bb72e10bd3"/>
    <w:p>
      <w:pPr>
        <w:pStyle w:val="Heading3"/>
      </w:pPr>
      <w:r>
        <w:t xml:space="preserve">Product Strategy: Culturally Authentic Excellence</w:t>
      </w:r>
    </w:p>
    <w:p>
      <w:pPr>
        <w:pStyle w:val="FirstParagraph"/>
      </w:pPr>
      <w:r>
        <w:t xml:space="preserve">Baker's menu features exclusively halal-certified items with Saudi-inspired innovations. Signature products include:</w:t>
      </w:r>
    </w:p>
    <w:p>
      <w:pPr>
        <w:numPr>
          <w:ilvl w:val="0"/>
          <w:numId w:val="1003"/>
        </w:numPr>
        <w:pStyle w:val="Compact"/>
      </w:pPr>
      <w:r>
        <w:rPr>
          <w:bCs/>
          <w:b/>
        </w:rPr>
        <w:t xml:space="preserve">Riyadh Date &amp; Pistachio Croissant:</w:t>
      </w:r>
      <w:r>
        <w:t xml:space="preserve"> </w:t>
      </w:r>
      <w:r>
        <w:t xml:space="preserve">Local date varieties (Sukkari, Khudri) paired with Saudi pistachios</w:t>
      </w:r>
    </w:p>
    <w:p>
      <w:pPr>
        <w:numPr>
          <w:ilvl w:val="0"/>
          <w:numId w:val="1003"/>
        </w:numPr>
        <w:pStyle w:val="Compact"/>
      </w:pPr>
      <w:r>
        <w:rPr>
          <w:bCs/>
          <w:b/>
        </w:rPr>
        <w:t xml:space="preserve">Eid Celebration Boxes:</w:t>
      </w:r>
      <w:r>
        <w:t xml:space="preserve"> </w:t>
      </w:r>
      <w:r>
        <w:t xml:space="preserve">Customizable with Arabic calligraphy and traditional motifs</w:t>
      </w:r>
    </w:p>
    <w:p>
      <w:pPr>
        <w:numPr>
          <w:ilvl w:val="0"/>
          <w:numId w:val="1003"/>
        </w:numPr>
        <w:pStyle w:val="Compact"/>
      </w:pPr>
      <w:r>
        <w:rPr>
          <w:bCs/>
          <w:b/>
        </w:rPr>
        <w:t xml:space="preserve">Afternoon Tea Sets:</w:t>
      </w:r>
      <w:r>
        <w:t xml:space="preserve"> </w:t>
      </w:r>
      <w:r>
        <w:t xml:space="preserve">Featuring Qahwa-inspired pastries for Riyadh's renowned coffee culture</w:t>
      </w:r>
    </w:p>
    <w:bookmarkEnd w:id="24"/>
    <w:bookmarkStart w:id="25" w:name="Xbf62efd16ff7f4a8b85b96159a47fea3e8a85df"/>
    <w:p>
      <w:pPr>
        <w:pStyle w:val="Heading3"/>
      </w:pPr>
      <w:r>
        <w:t xml:space="preserve">Distribution Strategy: Hyper-Local Presence</w:t>
      </w:r>
    </w:p>
    <w:p>
      <w:pPr>
        <w:pStyle w:val="FirstParagraph"/>
      </w:pPr>
      <w:r>
        <w:t xml:space="preserve">Baker will implement a "Riyadh First" distribution model:</w:t>
      </w:r>
    </w:p>
    <w:p>
      <w:pPr>
        <w:numPr>
          <w:ilvl w:val="0"/>
          <w:numId w:val="1004"/>
        </w:numPr>
        <w:pStyle w:val="Compact"/>
      </w:pPr>
      <w:r>
        <w:t xml:space="preserve">Opening 5 flagship stores in high-traffic Riyadh zones (King Abdullah Financial District, Diplomatic Quarter, Al Olaya)</w:t>
      </w:r>
    </w:p>
    <w:p>
      <w:pPr>
        <w:numPr>
          <w:ilvl w:val="0"/>
          <w:numId w:val="1004"/>
        </w:numPr>
        <w:pStyle w:val="Compact"/>
      </w:pPr>
      <w:r>
        <w:t xml:space="preserve">Strategic partnerships with major Saudi retailers (BinDawood, Carrefour) for premium bakery sections</w:t>
      </w:r>
    </w:p>
    <w:p>
      <w:pPr>
        <w:numPr>
          <w:ilvl w:val="0"/>
          <w:numId w:val="1004"/>
        </w:numPr>
        <w:pStyle w:val="Compact"/>
      </w:pPr>
      <w:r>
        <w:t xml:space="preserve">Dedicated Ramadan delivery app integration with Riyadh's food delivery platforms (Talabat, Jahez)</w:t>
      </w:r>
    </w:p>
    <w:bookmarkEnd w:id="25"/>
    <w:bookmarkStart w:id="26" w:name="X5186db4cca69bbe8bd4eaf6218313969b2e2f03"/>
    <w:p>
      <w:pPr>
        <w:pStyle w:val="Heading3"/>
      </w:pPr>
      <w:r>
        <w:t xml:space="preserve">Promotion Strategy: Culturally Nuanced Marketing</w:t>
      </w:r>
    </w:p>
    <w:p>
      <w:pPr>
        <w:pStyle w:val="FirstParagraph"/>
      </w:pPr>
      <w:r>
        <w:t xml:space="preserve">Our promotional approach respects Saudi cultural norms while embracing digital engagement:</w:t>
      </w:r>
    </w:p>
    <w:p>
      <w:pPr>
        <w:numPr>
          <w:ilvl w:val="0"/>
          <w:numId w:val="1005"/>
        </w:numPr>
        <w:pStyle w:val="Compact"/>
      </w:pPr>
      <w:r>
        <w:rPr>
          <w:bCs/>
          <w:b/>
        </w:rPr>
        <w:t xml:space="preserve">Halal Transparency Campaigns:</w:t>
      </w:r>
      <w:r>
        <w:t xml:space="preserve"> </w:t>
      </w:r>
      <w:r>
        <w:t xml:space="preserve">QR codes on all packaging linking to farm-to-oven traceability videos (addressing key parental concerns)</w:t>
      </w:r>
    </w:p>
    <w:p>
      <w:pPr>
        <w:numPr>
          <w:ilvl w:val="0"/>
          <w:numId w:val="1005"/>
        </w:numPr>
        <w:pStyle w:val="Compact"/>
      </w:pPr>
      <w:r>
        <w:rPr>
          <w:bCs/>
          <w:b/>
        </w:rPr>
        <w:t xml:space="preserve">Riyadh Community Events:</w:t>
      </w:r>
      <w:r>
        <w:t xml:space="preserve"> </w:t>
      </w:r>
      <w:r>
        <w:t xml:space="preserve">Sponsorship of Riyadh Season events and local charities (e.g., Saudi Red Crescent) with co-branded initiatives</w:t>
      </w:r>
    </w:p>
    <w:p>
      <w:pPr>
        <w:numPr>
          <w:ilvl w:val="0"/>
          <w:numId w:val="1005"/>
        </w:numPr>
        <w:pStyle w:val="Compact"/>
      </w:pPr>
      <w:r>
        <w:rPr>
          <w:bCs/>
          <w:b/>
        </w:rPr>
        <w:t xml:space="preserve">Influencer Collaborations:</w:t>
      </w:r>
      <w:r>
        <w:t xml:space="preserve"> </w:t>
      </w:r>
      <w:r>
        <w:t xml:space="preserve">Partnering with Saudi micro-influencers for authentic content (e.g., "Baker's Ramadan Breakfast Haul" videos)</w:t>
      </w:r>
    </w:p>
    <w:p>
      <w:pPr>
        <w:numPr>
          <w:ilvl w:val="0"/>
          <w:numId w:val="1005"/>
        </w:numPr>
        <w:pStyle w:val="Compact"/>
      </w:pPr>
      <w:r>
        <w:rPr>
          <w:bCs/>
          <w:b/>
        </w:rPr>
        <w:t xml:space="preserve">Islamic-Compliant Loyalty Program:</w:t>
      </w:r>
      <w:r>
        <w:t xml:space="preserve"> </w:t>
      </w:r>
      <w:r>
        <w:t xml:space="preserve">"Baker Rewards" offering points redeemable for dates, coffee, or charitable donations</w:t>
      </w:r>
    </w:p>
    <w:bookmarkEnd w:id="26"/>
    <w:bookmarkEnd w:id="27"/>
    <w:bookmarkStart w:id="28" w:name="Xe599ea54c83a2e07410b6ae82b7c508ee4974ee"/>
    <w:p>
      <w:pPr>
        <w:pStyle w:val="Heading2"/>
      </w:pPr>
      <w:r>
        <w:t xml:space="preserve">Budget Allocation: Riyadh-Centric Investment</w:t>
      </w:r>
    </w:p>
    <w:p>
      <w:pPr>
        <w:pStyle w:val="FirstParagraph"/>
      </w:pPr>
      <w:r>
        <w:t xml:space="preserve">Category</w:t>
      </w:r>
    </w:p>
    <w:p>
      <w:pPr>
        <w:pStyle w:val="BodyText"/>
      </w:pPr>
      <w:r>
        <w:t xml:space="preserve">Allocation (SAR)</w:t>
      </w:r>
    </w:p>
    <w:p>
      <w:pPr>
        <w:pStyle w:val="BodyText"/>
      </w:pPr>
      <w:r>
        <w:t xml:space="preserve">Riyadh-Specific Focus</w:t>
      </w:r>
    </w:p>
    <w:p>
      <w:pPr>
        <w:pStyle w:val="BodyText"/>
      </w:pPr>
      <w:r>
        <w:t xml:space="preserve">Product Development</w:t>
      </w:r>
    </w:p>
    <w:p>
      <w:pPr>
        <w:pStyle w:val="BodyText"/>
      </w:pPr>
      <w:r>
        <w:t xml:space="preserve">450,000</w:t>
      </w:r>
    </w:p>
    <w:p>
      <w:pPr>
        <w:pStyle w:val="BodyText"/>
      </w:pPr>
      <w:r>
        <w:t xml:space="preserve">Cultural R&amp;D for Saudi flavors (e.g., adapting ma'amoul recipes)</w:t>
      </w:r>
    </w:p>
    <w:p>
      <w:pPr>
        <w:pStyle w:val="BodyText"/>
      </w:pPr>
      <w:r>
        <w:t xml:space="preserve">Digital Marketing</w:t>
      </w:r>
    </w:p>
    <w:p>
      <w:pPr>
        <w:pStyle w:val="BodyText"/>
      </w:pPr>
      <w:r>
        <w:t xml:space="preserve">680,000</w:t>
      </w:r>
    </w:p>
    <w:p>
      <w:pPr>
        <w:pStyle w:val="BodyText"/>
      </w:pPr>
      <w:r>
        <w:t xml:space="preserve">&lt;</w:t>
      </w:r>
    </w:p>
    <w:p>
      <w:pPr>
        <w:pStyle w:val="BodyText"/>
      </w:pPr>
      <w:r>
        <w:t xml:space="preserve">Riyadh geo-targeted social ads; Ramadan campaign optimization</w:t>
      </w:r>
    </w:p>
    <w:p>
      <w:pPr>
        <w:pStyle w:val="BodyText"/>
      </w:pPr>
      <w:r>
        <w:t xml:space="preserve">Store Operations (5 locations)</w:t>
      </w:r>
    </w:p>
    <w:p>
      <w:pPr>
        <w:pStyle w:val="BodyText"/>
      </w:pPr>
      <w:r>
        <w:t xml:space="preserve">1,250,000</w:t>
      </w:r>
    </w:p>
    <w:p>
      <w:pPr>
        <w:pStyle w:val="BodyText"/>
      </w:pPr>
      <w:r>
        <w:t xml:space="preserve">&lt;</w:t>
      </w:r>
    </w:p>
    <w:p>
      <w:pPr>
        <w:pStyle w:val="BodyText"/>
      </w:pPr>
      <w:r>
        <w:t xml:space="preserve">Riyadh interior design reflecting local aesthetics (e.g., Arabic calligraphy in decor)</w:t>
      </w:r>
    </w:p>
    <w:p>
      <w:pPr>
        <w:pStyle w:val="BodyText"/>
      </w:pPr>
      <w:r>
        <w:t xml:space="preserve">Community Engagement</w:t>
      </w:r>
    </w:p>
    <w:p>
      <w:pPr>
        <w:pStyle w:val="BodyText"/>
      </w:pPr>
      <w:r>
        <w:t xml:space="preserve">320,000</w:t>
      </w:r>
    </w:p>
    <w:p>
      <w:pPr>
        <w:pStyle w:val="BodyText"/>
      </w:pPr>
      <w:r>
        <w:rPr>
          <w:bCs/>
          <w:b/>
        </w:rPr>
        <w:t xml:space="preserve">Riyadh-specific partnerships with King Abdullah University of Science and Technology (KAUST) for employee wellness programs</w:t>
      </w:r>
    </w:p>
    <w:p>
      <w:pPr>
        <w:pStyle w:val="BodyText"/>
      </w:pPr>
      <w:r>
        <w:t xml:space="preserve">Total Year 1 Budget</w:t>
      </w:r>
    </w:p>
    <w:p>
      <w:pPr>
        <w:pStyle w:val="BodyText"/>
      </w:pPr>
      <w:r>
        <w:t xml:space="preserve">SAR 2,700,000</w:t>
      </w:r>
    </w:p>
    <w:p>
      <w:pPr>
        <w:pStyle w:val="BodyText"/>
      </w:pPr>
      <w:r>
        <w:t xml:space="preserve">Aligned to Riyadh's market dynamics</w:t>
      </w:r>
    </w:p>
    <w:bookmarkEnd w:id="28"/>
    <w:bookmarkStart w:id="29" w:name="Xcd369b03ef8cd5bfbd8c6eba112b28af7b0e2f4"/>
    <w:p>
      <w:pPr>
        <w:pStyle w:val="Heading2"/>
      </w:pPr>
      <w:r>
        <w:t xml:space="preserve">Implementation Timeline: Riyadh Market Entry Phases</w:t>
      </w:r>
    </w:p>
    <w:p>
      <w:pPr>
        <w:pStyle w:val="FirstParagraph"/>
      </w:pPr>
      <w:r>
        <w:t xml:space="preserve">Riyadh-specific execution milestones:</w:t>
      </w:r>
    </w:p>
    <w:p>
      <w:pPr>
        <w:numPr>
          <w:ilvl w:val="0"/>
          <w:numId w:val="1006"/>
        </w:numPr>
        <w:pStyle w:val="Compact"/>
      </w:pPr>
      <w:r>
        <w:rPr>
          <w:bCs/>
          <w:b/>
        </w:rPr>
        <w:t xml:space="preserve">Months 1-3 (Pre-Launch):</w:t>
      </w:r>
      <w:r>
        <w:t xml:space="preserve"> </w:t>
      </w:r>
      <w:r>
        <w:t xml:space="preserve">Finalize halal certifications with Saudi Ministry of Hajj, secure prime Riyadh locations, and launch teaser campaign on Instagram targeting Riyadh zip codes.</w:t>
      </w:r>
    </w:p>
    <w:p>
      <w:pPr>
        <w:numPr>
          <w:ilvl w:val="0"/>
          <w:numId w:val="1006"/>
        </w:numPr>
        <w:pStyle w:val="Compact"/>
      </w:pPr>
      <w:r>
        <w:rPr>
          <w:bCs/>
          <w:b/>
        </w:rPr>
        <w:t xml:space="preserve">Months 4-6 (Launch Phase):</w:t>
      </w:r>
      <w:r>
        <w:t xml:space="preserve"> </w:t>
      </w:r>
      <w:r>
        <w:t xml:space="preserve">Open first store in Kingdom Tower area. Host "Riyadh Baking Workshop" for families during Eid al-Fitr.</w:t>
      </w:r>
    </w:p>
    <w:p>
      <w:pPr>
        <w:numPr>
          <w:ilvl w:val="0"/>
          <w:numId w:val="1006"/>
        </w:numPr>
        <w:pStyle w:val="Compact"/>
      </w:pPr>
      <w:r>
        <w:rPr>
          <w:bCs/>
          <w:b/>
        </w:rPr>
        <w:t xml:space="preserve">Months 7-12 (Growth Phase):</w:t>
      </w:r>
      <w:r>
        <w:t xml:space="preserve"> </w:t>
      </w:r>
      <w:r>
        <w:t xml:space="preserve">Expand to 3 additional Riyadh locations. Introduce Ramadan-exclusive product line co-branded with Saudi cultural institutions.</w:t>
      </w:r>
    </w:p>
    <w:p>
      <w:pPr>
        <w:numPr>
          <w:ilvl w:val="0"/>
          <w:numId w:val="1006"/>
        </w:numPr>
        <w:pStyle w:val="Compact"/>
      </w:pPr>
      <w:r>
        <w:rPr>
          <w:bCs/>
          <w:b/>
        </w:rPr>
        <w:t xml:space="preserve">Year 2 (Scale Phase):</w:t>
      </w:r>
      <w:r>
        <w:t xml:space="preserve"> </w:t>
      </w:r>
      <w:r>
        <w:t xml:space="preserve">Launch Baker's first mobile bakery van for Riyadh corporate districts, targeting office breakfast demand.</w:t>
      </w:r>
    </w:p>
    <w:bookmarkEnd w:id="29"/>
    <w:bookmarkStart w:id="30" w:name="Xbc66d54a440e9b1d39016783dba043283d962ec"/>
    <w:p>
      <w:pPr>
        <w:pStyle w:val="Heading2"/>
      </w:pPr>
      <w:r>
        <w:t xml:space="preserve">Evaluation Framework: Measuring Success in Saudi Arabia Riyadh</w:t>
      </w:r>
    </w:p>
    <w:p>
      <w:pPr>
        <w:pStyle w:val="FirstParagraph"/>
      </w:pPr>
      <w:r>
        <w:t xml:space="preserve">Baker employs real-time metrics specific to Riyadh market performance:</w:t>
      </w:r>
    </w:p>
    <w:p>
      <w:pPr>
        <w:numPr>
          <w:ilvl w:val="0"/>
          <w:numId w:val="1007"/>
        </w:numPr>
        <w:pStyle w:val="Compact"/>
      </w:pPr>
      <w:r>
        <w:rPr>
          <w:bCs/>
          <w:b/>
        </w:rPr>
        <w:t xml:space="preserve">Brand Health Tracking:</w:t>
      </w:r>
      <w:r>
        <w:t xml:space="preserve"> </w:t>
      </w:r>
      <w:r>
        <w:t xml:space="preserve">Monthly social sentiment analysis focusing on Saudi cultural keywords (e.g., "halal," "Riyadh," "Eid") using local Arabic dialects</w:t>
      </w:r>
    </w:p>
    <w:p>
      <w:pPr>
        <w:numPr>
          <w:ilvl w:val="0"/>
          <w:numId w:val="1007"/>
        </w:numPr>
        <w:pStyle w:val="Compact"/>
      </w:pPr>
      <w:r>
        <w:rPr>
          <w:bCs/>
          <w:b/>
        </w:rPr>
        <w:t xml:space="preserve">Retail Performance Metrics:</w:t>
      </w:r>
      <w:r>
        <w:t xml:space="preserve"> </w:t>
      </w:r>
      <w:r>
        <w:t xml:space="preserve">Daily sales tracking by store location to optimize Riyadh distribution</w:t>
      </w:r>
    </w:p>
    <w:p>
      <w:pPr>
        <w:numPr>
          <w:ilvl w:val="0"/>
          <w:numId w:val="1007"/>
        </w:numPr>
        <w:pStyle w:val="Compact"/>
      </w:pPr>
      <w:r>
        <w:rPr>
          <w:bCs/>
          <w:b/>
        </w:rPr>
        <w:t xml:space="preserve">Customer Retention:</w:t>
      </w:r>
      <w:r>
        <w:t xml:space="preserve"> </w:t>
      </w:r>
      <w:r>
        <w:t xml:space="preserve">Loyalty program engagement rates measured against Riyadh's urban mobility patterns (e.g., high retention near business districts)</w:t>
      </w:r>
    </w:p>
    <w:bookmarkEnd w:id="30"/>
    <w:bookmarkStart w:id="31" w:name="X429d7bebac0446a775ac2eec786e0cde6008625"/>
    <w:p>
      <w:pPr>
        <w:pStyle w:val="Heading2"/>
      </w:pPr>
      <w:r>
        <w:t xml:space="preserve">Conclusion: Baker's Path to Leadership in Saudi Arabia Riyadh</w:t>
      </w:r>
    </w:p>
    <w:p>
      <w:pPr>
        <w:pStyle w:val="FirstParagraph"/>
      </w:pPr>
      <w:r>
        <w:t xml:space="preserve">This Marketing Plan positions Baker as more than a bakery—it's a culturally fluent brand that understands the heart of Saudi Arabia Riyadh. By embedding halal integrity into every product, leveraging Riyadh's unique social rhythms (from business hours to Ramadan traditions), and executing hyper-localized marketing, Baker will transform from newcomer to neighborhood staple. The plan ensures every tactic—from store design to digital campaigns—resonates with Riyadh's identity while driving measurable market share growth. As the largest city in Saudi Arabia, Riyadh represents both a proving ground for Baker's strategy and the foundation for national expansion. This Marketing Plan isn't just about selling pastries; it's about baking trust into Riyadh's community fabric—one authentic, halal-certified croissant at a time.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Baker in Saudi Arabia Riyadh</dc:title>
  <dc:creator/>
  <dc:language>en</dc:language>
  <cp:keywords/>
  <dcterms:created xsi:type="dcterms:W3CDTF">2026-09-26T16:50:29Z</dcterms:created>
  <dcterms:modified xsi:type="dcterms:W3CDTF">2026-09-26T16:50:29Z</dcterms:modified>
</cp:coreProperties>
</file>

<file path=docProps/custom.xml><?xml version="1.0" encoding="utf-8"?>
<Properties xmlns="http://schemas.openxmlformats.org/officeDocument/2006/custom-properties" xmlns:vt="http://schemas.openxmlformats.org/officeDocument/2006/docPropsVTypes"/>
</file>