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1df11cc89655a1a6e5924a06d58bc2fea64ad19"/>
    <w:p>
      <w:pPr>
        <w:pStyle w:val="Heading1"/>
      </w:pPr>
      <w:r>
        <w:t xml:space="preserve">Comprehensive Marketing Plan: Baker in South Korea Seoul Market</w:t>
      </w:r>
    </w:p>
    <w:bookmarkStart w:id="20" w:name="executive-summary"/>
    <w:p>
      <w:pPr>
        <w:pStyle w:val="Heading2"/>
      </w:pPr>
      <w:r>
        <w:t xml:space="preserve">1. Executive Summary</w:t>
      </w:r>
    </w:p>
    <w:p>
      <w:pPr>
        <w:pStyle w:val="FirstParagraph"/>
      </w:pPr>
      <w:r>
        <w:t xml:space="preserve">This Marketing Plan outlines a strategic roadmap for launching and scaling "Baker Seoul," an artisanal bakery specializing in Korean-inspired pastries and globally acclaimed breads, targeting Seoul's competitive food market. With South Korea's booming café culture, rising disposable incomes, and consumer demand for authentic yet innovative food experiences, Baker Seoul positions itself as a premium destination blending traditional Korean ingredients with modern baking techniques. The plan focuses on establishing brand recognition within 6 months and achieving 25% market penetration in target neighborhoods by year-end through hyper-localized marketing strategies.</w:t>
      </w:r>
    </w:p>
    <w:bookmarkEnd w:id="20"/>
    <w:bookmarkStart w:id="21" w:name="X54639ff300b05758338432acd42bf91404452d8"/>
    <w:p>
      <w:pPr>
        <w:pStyle w:val="Heading2"/>
      </w:pPr>
      <w:r>
        <w:t xml:space="preserve">2. Market Analysis: South Korea Seoul Context</w:t>
      </w:r>
    </w:p>
    <w:p>
      <w:pPr>
        <w:pStyle w:val="FirstParagraph"/>
      </w:pPr>
      <w:r>
        <w:t xml:space="preserve">Seoul's bakery market is valued at ₩3.8 trillion (USD $3 billion), growing at 7.5% annually, driven by Seoul's urban population of 10 million seeking convenience, quality, and Instagrammable experiences. Key trends include:</w:t>
      </w:r>
    </w:p>
    <w:p>
      <w:pPr>
        <w:numPr>
          <w:ilvl w:val="0"/>
          <w:numId w:val="1001"/>
        </w:numPr>
        <w:pStyle w:val="Compact"/>
      </w:pPr>
      <w:r>
        <w:rPr>
          <w:bCs/>
          <w:b/>
        </w:rPr>
        <w:t xml:space="preserve">Flavor Innovation:</w:t>
      </w:r>
      <w:r>
        <w:t xml:space="preserve"> </w:t>
      </w:r>
      <w:r>
        <w:t xml:space="preserve">Korean consumers increasingly prefer local ingredients (e.g., yuzu, black sesame) over generic Western pastries.</w:t>
      </w:r>
    </w:p>
    <w:p>
      <w:pPr>
        <w:numPr>
          <w:ilvl w:val="0"/>
          <w:numId w:val="1001"/>
        </w:numPr>
        <w:pStyle w:val="Compact"/>
      </w:pPr>
      <w:r>
        <w:rPr>
          <w:bCs/>
          <w:b/>
        </w:rPr>
        <w:t xml:space="preserve">Health Consciousness:</w:t>
      </w:r>
      <w:r>
        <w:t xml:space="preserve"> </w:t>
      </w:r>
      <w:r>
        <w:t xml:space="preserve">68% of Seoulites prioritize natural ingredients and reduced sugar (Korean Food &amp; Drug Administration, 2023).</w:t>
      </w:r>
    </w:p>
    <w:p>
      <w:pPr>
        <w:numPr>
          <w:ilvl w:val="0"/>
          <w:numId w:val="1001"/>
        </w:numPr>
        <w:pStyle w:val="Compact"/>
      </w:pPr>
      <w:r>
        <w:rPr>
          <w:bCs/>
          <w:b/>
        </w:rPr>
        <w:t xml:space="preserve">Digital-First Engagement:</w:t>
      </w:r>
      <w:r>
        <w:t xml:space="preserve"> </w:t>
      </w:r>
      <w:r>
        <w:t xml:space="preserve">92% of Seoul consumers discover food brands via social media (Naver Data, 2024).</w:t>
      </w:r>
    </w:p>
    <w:p>
      <w:pPr>
        <w:pStyle w:val="FirstParagraph"/>
      </w:pPr>
      <w:r>
        <w:t xml:space="preserve">Competitors like Paris Baguette dominate with standardized offerings, creating an opportunity for Baker Seoul to differentiate through cultural authenticity and craftsmanship. South Korea's regulatory environment requires strict hygiene certifications (GMP), which Baker Seoul will exceed through transparent "farm-to-oven" sourcing.</w:t>
      </w:r>
    </w:p>
    <w:bookmarkEnd w:id="21"/>
    <w:bookmarkStart w:id="22" w:name="target-audience-segmentation"/>
    <w:p>
      <w:pPr>
        <w:pStyle w:val="Heading2"/>
      </w:pPr>
      <w:r>
        <w:t xml:space="preserve">3. Target Audience Segmentation</w:t>
      </w:r>
    </w:p>
    <w:p>
      <w:pPr>
        <w:pStyle w:val="FirstParagraph"/>
      </w:pPr>
      <w:r>
        <w:t xml:space="preserve">Baker Seoul targets three core segments in Seoul:</w:t>
      </w:r>
    </w:p>
    <w:p>
      <w:pPr>
        <w:numPr>
          <w:ilvl w:val="0"/>
          <w:numId w:val="1002"/>
        </w:numPr>
        <w:pStyle w:val="Compact"/>
      </w:pPr>
      <w:r>
        <w:rPr>
          <w:bCs/>
          <w:b/>
        </w:rPr>
        <w:t xml:space="preserve">Urban Professionals (45%):</w:t>
      </w:r>
      <w:r>
        <w:t xml:space="preserve"> </w:t>
      </w:r>
      <w:r>
        <w:t xml:space="preserve">28–40-year-olds in Gangnam/Songpa districts seeking premium coffee-pastry pairings for work breaks.</w:t>
      </w:r>
    </w:p>
    <w:p>
      <w:pPr>
        <w:numPr>
          <w:ilvl w:val="0"/>
          <w:numId w:val="1002"/>
        </w:numPr>
        <w:pStyle w:val="Compact"/>
      </w:pPr>
      <w:r>
        <w:rPr>
          <w:bCs/>
          <w:b/>
        </w:rPr>
        <w:t xml:space="preserve">Health-Conscious Families (30%):</w:t>
      </w:r>
      <w:r>
        <w:t xml:space="preserve"> </w:t>
      </w:r>
      <w:r>
        <w:t xml:space="preserve">Parents prioritizing organic, allergen-friendly options for children.</w:t>
      </w:r>
    </w:p>
    <w:p>
      <w:pPr>
        <w:numPr>
          <w:ilvl w:val="0"/>
          <w:numId w:val="1002"/>
        </w:numPr>
        <w:pStyle w:val="Compact"/>
      </w:pPr>
      <w:r>
        <w:rPr>
          <w:bCs/>
          <w:b/>
        </w:rPr>
        <w:t xml:space="preserve">Gen Z Food Enthusiasts (25%):</w:t>
      </w:r>
      <w:r>
        <w:t xml:space="preserve"> </w:t>
      </w:r>
      <w:r>
        <w:t xml:space="preserve">Social media-driven consumers seeking shareable, photogenic treats at affordable luxury pricing.</w:t>
      </w:r>
    </w:p>
    <w:bookmarkEnd w:id="22"/>
    <w:bookmarkStart w:id="23" w:name="X38d84513d2be9240f5272e99aecf8cbbf7f6334"/>
    <w:p>
      <w:pPr>
        <w:pStyle w:val="Heading2"/>
      </w:pPr>
      <w:r>
        <w:t xml:space="preserve">4. Unique Value Proposition: Baker Seoul's Differentiation</w:t>
      </w:r>
    </w:p>
    <w:p>
      <w:pPr>
        <w:pStyle w:val="FirstParagraph"/>
      </w:pPr>
      <w:r>
        <w:t xml:space="preserve">Baker Seoul merges Korean culinary heritage with artisanal baking to create:</w:t>
      </w:r>
    </w:p>
    <w:p>
      <w:pPr>
        <w:numPr>
          <w:ilvl w:val="0"/>
          <w:numId w:val="1003"/>
        </w:numPr>
        <w:pStyle w:val="Compact"/>
      </w:pPr>
      <w:r>
        <w:rPr>
          <w:bCs/>
          <w:b/>
        </w:rPr>
        <w:t xml:space="preserve">Korean Fusion Artisan Pastries:</w:t>
      </w:r>
      <w:r>
        <w:t xml:space="preserve"> </w:t>
      </w:r>
      <w:r>
        <w:t xml:space="preserve">Signature items like "Red Bean &amp; Matcha Croissants" and "Gochujang Glazed Sourdough."</w:t>
      </w:r>
    </w:p>
    <w:p>
      <w:pPr>
        <w:numPr>
          <w:ilvl w:val="0"/>
          <w:numId w:val="1003"/>
        </w:numPr>
        <w:pStyle w:val="Compact"/>
      </w:pPr>
      <w:r>
        <w:rPr>
          <w:bCs/>
          <w:b/>
        </w:rPr>
        <w:t xml:space="preserve">Transparency Guarantee:</w:t>
      </w:r>
      <w:r>
        <w:t xml:space="preserve"> </w:t>
      </w:r>
      <w:r>
        <w:t xml:space="preserve">Real-time farm sourcing updates via QR codes on packaging, featuring Korean small-scale producers.</w:t>
      </w:r>
    </w:p>
    <w:p>
      <w:pPr>
        <w:numPr>
          <w:ilvl w:val="0"/>
          <w:numId w:val="1003"/>
        </w:numPr>
        <w:pStyle w:val="Compact"/>
      </w:pPr>
      <w:r>
        <w:rPr>
          <w:bCs/>
          <w:b/>
        </w:rPr>
        <w:t xml:space="preserve">Sustainability Commitment:</w:t>
      </w:r>
      <w:r>
        <w:t xml:space="preserve"> </w:t>
      </w:r>
      <w:r>
        <w:t xml:space="preserve">100% biodegradable packaging with Seoul-based composting partnerships (e.g., Green Korea Union).</w:t>
      </w:r>
    </w:p>
    <w:p>
      <w:pPr>
        <w:pStyle w:val="FirstParagraph"/>
      </w:pPr>
      <w:r>
        <w:t xml:space="preserve">This positions Baker as more than a bakery—it's a cultural ambassador for Korean gastronomy in Seoul's globalized food scene.</w:t>
      </w:r>
    </w:p>
    <w:bookmarkEnd w:id="23"/>
    <w:bookmarkStart w:id="27" w:name="X682f0f7ce7699986c80f4bc0748c2851d574fc7"/>
    <w:p>
      <w:pPr>
        <w:pStyle w:val="Heading2"/>
      </w:pPr>
      <w:r>
        <w:t xml:space="preserve">5. Marketing Strategy: South Korea-Specific Tactics</w:t>
      </w:r>
    </w:p>
    <w:p>
      <w:pPr>
        <w:pStyle w:val="FirstParagraph"/>
      </w:pPr>
      <w:r>
        <w:t xml:space="preserve">Aligned with Seoul's digital ecosystem and consumer behavior:</w:t>
      </w:r>
    </w:p>
    <w:bookmarkStart w:id="24" w:name="a.-digital-social-media-70-of-budget"/>
    <w:p>
      <w:pPr>
        <w:pStyle w:val="Heading3"/>
      </w:pPr>
      <w:r>
        <w:t xml:space="preserve">A. Digital &amp; Social Media (70% of Budget)</w:t>
      </w:r>
    </w:p>
    <w:p>
      <w:pPr>
        <w:numPr>
          <w:ilvl w:val="0"/>
          <w:numId w:val="1004"/>
        </w:numPr>
        <w:pStyle w:val="Compact"/>
      </w:pPr>
      <w:r>
        <w:rPr>
          <w:bCs/>
          <w:b/>
        </w:rPr>
        <w:t xml:space="preserve">Naver Blog &amp; Cafe Dominance:</w:t>
      </w:r>
      <w:r>
        <w:t xml:space="preserve"> </w:t>
      </w:r>
      <w:r>
        <w:t xml:space="preserve">Partner with 50+ Seoul-based food influencers (e.g., @SeoulBakingDiary) for "Baker Seoul Challenge" campaigns featuring Korean pastry-making tutorials.</w:t>
      </w:r>
    </w:p>
    <w:p>
      <w:pPr>
        <w:numPr>
          <w:ilvl w:val="0"/>
          <w:numId w:val="1004"/>
        </w:numPr>
        <w:pStyle w:val="Compact"/>
      </w:pPr>
      <w:r>
        <w:rPr>
          <w:bCs/>
          <w:b/>
        </w:rPr>
        <w:t xml:space="preserve">Instagrammable Store Design:</w:t>
      </w:r>
      <w:r>
        <w:t xml:space="preserve"> </w:t>
      </w:r>
      <w:r>
        <w:t xml:space="preserve">Create photo-optimized spaces with Korean hanok-inspired interiors in flagship locations (e.g., Hongdae). Use #BakerSeoulChallenge for user-generated content.</w:t>
      </w:r>
    </w:p>
    <w:p>
      <w:pPr>
        <w:numPr>
          <w:ilvl w:val="0"/>
          <w:numId w:val="1004"/>
        </w:numPr>
        <w:pStyle w:val="Compact"/>
      </w:pPr>
      <w:r>
        <w:rPr>
          <w:bCs/>
          <w:b/>
        </w:rPr>
        <w:t xml:space="preserve">Naver Search Optimization:</w:t>
      </w:r>
      <w:r>
        <w:t xml:space="preserve"> </w:t>
      </w:r>
      <w:r>
        <w:t xml:space="preserve">Target keywords like "authentic bakery Seoul" and "Korean fusion pastries" to capture 65% of local search traffic.</w:t>
      </w:r>
    </w:p>
    <w:bookmarkEnd w:id="24"/>
    <w:bookmarkStart w:id="25" w:name="X13a3c52e8d28c12ea1a97804f8b5c88fe7581f5"/>
    <w:p>
      <w:pPr>
        <w:pStyle w:val="Heading3"/>
      </w:pPr>
      <w:r>
        <w:t xml:space="preserve">B. Hyper-Local Community Integration (20% of Budget)</w:t>
      </w:r>
    </w:p>
    <w:p>
      <w:pPr>
        <w:numPr>
          <w:ilvl w:val="0"/>
          <w:numId w:val="1005"/>
        </w:numPr>
        <w:pStyle w:val="Compact"/>
      </w:pPr>
      <w:r>
        <w:rPr>
          <w:bCs/>
          <w:b/>
        </w:rPr>
        <w:t xml:space="preserve">Pop-Up Events in Cultural Hubs:</w:t>
      </w:r>
      <w:r>
        <w:t xml:space="preserve"> </w:t>
      </w:r>
      <w:r>
        <w:t xml:space="preserve">Partner with Seoul's Namsangol Hanok Village for monthly "Baker Seoul Heritage Days" featuring traditional Korean baking workshops.</w:t>
      </w:r>
    </w:p>
    <w:p>
      <w:pPr>
        <w:numPr>
          <w:ilvl w:val="0"/>
          <w:numId w:val="1005"/>
        </w:numPr>
        <w:pStyle w:val="Compact"/>
      </w:pPr>
      <w:r>
        <w:rPr>
          <w:bCs/>
          <w:b/>
        </w:rPr>
        <w:t xml:space="preserve">Corporate Partnerships:</w:t>
      </w:r>
      <w:r>
        <w:t xml:space="preserve"> </w:t>
      </w:r>
      <w:r>
        <w:t xml:space="preserve">Supply breakfast pastries to 20+ tech startups (e.g., Kakao, Coupang) in Pangyo Techno Valley with branded packaging.</w:t>
      </w:r>
    </w:p>
    <w:bookmarkEnd w:id="25"/>
    <w:bookmarkStart w:id="26" w:name="c.-loyalty-retention-10-of-budget"/>
    <w:p>
      <w:pPr>
        <w:pStyle w:val="Heading3"/>
      </w:pPr>
      <w:r>
        <w:t xml:space="preserve">C. Loyalty &amp; Retention (10% of Budget)</w:t>
      </w:r>
    </w:p>
    <w:p>
      <w:pPr>
        <w:numPr>
          <w:ilvl w:val="0"/>
          <w:numId w:val="1006"/>
        </w:numPr>
        <w:pStyle w:val="Compact"/>
      </w:pPr>
      <w:r>
        <w:rPr>
          <w:bCs/>
          <w:b/>
        </w:rPr>
        <w:t xml:space="preserve">Seoul Card Program:</w:t>
      </w:r>
      <w:r>
        <w:t xml:space="preserve"> </w:t>
      </w:r>
      <w:r>
        <w:t xml:space="preserve">Integrate with T-Money transit cards for "Baker Seoul Points" redeemable at partner cafes.</w:t>
      </w:r>
    </w:p>
    <w:p>
      <w:pPr>
        <w:numPr>
          <w:ilvl w:val="0"/>
          <w:numId w:val="1006"/>
        </w:numPr>
        <w:pStyle w:val="Compact"/>
      </w:pPr>
      <w:r>
        <w:rPr>
          <w:bCs/>
          <w:b/>
        </w:rPr>
        <w:t xml:space="preserve">Seasonal Limited Editions:</w:t>
      </w:r>
      <w:r>
        <w:t xml:space="preserve"> </w:t>
      </w:r>
      <w:r>
        <w:t xml:space="preserve">Launch Korean holidays-themed items (e.g., Chuseok Mooncake-inspired tarts) to drive repeat visits.</w:t>
      </w:r>
    </w:p>
    <w:bookmarkEnd w:id="26"/>
    <w:bookmarkEnd w:id="27"/>
    <w:bookmarkStart w:id="28" w:name="budget-allocation-timeline"/>
    <w:p>
      <w:pPr>
        <w:pStyle w:val="Heading2"/>
      </w:pPr>
      <w:r>
        <w:t xml:space="preserve">6. Budget Allocation &amp; Timeline</w:t>
      </w:r>
    </w:p>
    <w:p>
      <w:pPr>
        <w:pStyle w:val="FirstParagraph"/>
      </w:pPr>
      <w:r>
        <w:t xml:space="preserve">Initiative</w:t>
      </w:r>
    </w:p>
    <w:p>
      <w:pPr>
        <w:pStyle w:val="BodyText"/>
      </w:pPr>
      <w:r>
        <w:t xml:space="preserve">Q1 (Launch)</w:t>
      </w:r>
    </w:p>
    <w:p>
      <w:pPr>
        <w:pStyle w:val="BodyText"/>
      </w:pPr>
      <w:r>
        <w:t xml:space="preserve">Q2–Q3 (Growth)</w:t>
      </w:r>
    </w:p>
    <w:p>
      <w:pPr>
        <w:pStyle w:val="BodyText"/>
      </w:pPr>
      <w:r>
        <w:t xml:space="preserve">Q4 (Scale)</w:t>
      </w:r>
    </w:p>
    <w:p>
      <w:pPr>
        <w:pStyle w:val="BodyText"/>
      </w:pPr>
      <w:r>
        <w:t xml:space="preserve">Digital Campaigns</w:t>
      </w:r>
    </w:p>
    <w:p>
      <w:pPr>
        <w:pStyle w:val="BodyText"/>
      </w:pPr>
      <w:r>
        <w:t xml:space="preserve">40%</w:t>
      </w:r>
    </w:p>
    <w:p>
      <w:pPr>
        <w:pStyle w:val="BodyText"/>
      </w:pPr>
      <w:r>
        <w:t xml:space="preserve">35%</w:t>
      </w:r>
    </w:p>
    <w:p>
      <w:pPr>
        <w:pStyle w:val="BodyText"/>
      </w:pPr>
      <w:r>
        <w:t xml:space="preserve">25%</w:t>
      </w:r>
    </w:p>
    <w:p>
      <w:pPr>
        <w:pStyle w:val="BodyText"/>
      </w:pPr>
      <w:r>
        <w:t xml:space="preserve">Promotional Events</w:t>
      </w:r>
    </w:p>
    <w:p>
      <w:pPr>
        <w:pStyle w:val="BodyText"/>
      </w:pPr>
      <w:r>
        <w:t xml:space="preserve">&lt;</w:t>
      </w:r>
    </w:p>
    <w:p>
      <w:pPr>
        <w:pStyle w:val="BodyText"/>
      </w:pPr>
      <w:r>
        <w:t xml:space="preserve">20%</w:t>
      </w:r>
    </w:p>
    <w:p>
      <w:pPr>
        <w:pStyle w:val="BodyText"/>
      </w:pPr>
      <w:r>
        <w:t xml:space="preserve">&lt;</w:t>
      </w:r>
    </w:p>
    <w:p>
      <w:pPr>
        <w:pStyle w:val="BodyText"/>
      </w:pPr>
      <w:r>
        <w:t xml:space="preserve">30%&lt; td &gt;35%</w:t>
      </w:r>
    </w:p>
    <w:p>
      <w:pPr>
        <w:pStyle w:val="BodyText"/>
      </w:pPr>
      <w:r>
        <w:t xml:space="preserve">Loyalty Program</w:t>
      </w:r>
    </w:p>
    <w:p>
      <w:pPr>
        <w:pStyle w:val="BodyText"/>
      </w:pPr>
      <w:r>
        <w:t xml:space="preserve">15%</w:t>
      </w:r>
    </w:p>
    <w:p>
      <w:pPr>
        <w:pStyle w:val="BodyText"/>
      </w:pPr>
      <w:r>
        <w:t xml:space="preserve">20%</w:t>
      </w:r>
    </w:p>
    <w:p>
      <w:pPr>
        <w:pStyle w:val="BodyText"/>
      </w:pPr>
      <w:r>
        <w:t xml:space="preserve">15%</w:t>
      </w:r>
    </w:p>
    <w:p>
      <w:pPr>
        <w:pStyle w:val="BodyText"/>
      </w:pPr>
      <w:r>
        <w:t xml:space="preserve">Total</w:t>
      </w:r>
    </w:p>
    <w:p>
      <w:pPr>
        <w:pStyle w:val="BodyText"/>
      </w:pPr>
      <w:r>
        <w:t xml:space="preserve">75% (Q1)</w:t>
      </w:r>
    </w:p>
    <w:p>
      <w:pPr>
        <w:pStyle w:val="BodyText"/>
      </w:pPr>
      <w:r>
        <w:t xml:space="preserve">85% (Q3)</w:t>
      </w:r>
    </w:p>
    <w:p>
      <w:pPr>
        <w:pStyle w:val="BodyText"/>
      </w:pPr>
      <w:r>
        <w:t xml:space="preserve">75% (Q4)</w:t>
      </w:r>
    </w:p>
    <w:bookmarkEnd w:id="28"/>
    <w:bookmarkStart w:id="29" w:name="key-performance-indicators"/>
    <w:p>
      <w:pPr>
        <w:pStyle w:val="Heading2"/>
      </w:pPr>
      <w:r>
        <w:t xml:space="preserve">7. Key Performance Indicators</w:t>
      </w:r>
    </w:p>
    <w:p>
      <w:pPr>
        <w:pStyle w:val="FirstParagraph"/>
      </w:pPr>
      <w:r>
        <w:t xml:space="preserve">Baker Seoul will measure success through:</w:t>
      </w:r>
    </w:p>
    <w:p>
      <w:pPr>
        <w:numPr>
          <w:ilvl w:val="0"/>
          <w:numId w:val="1007"/>
        </w:numPr>
        <w:pStyle w:val="Compact"/>
      </w:pPr>
      <w:r>
        <w:rPr>
          <w:bCs/>
          <w:b/>
        </w:rPr>
        <w:t xml:space="preserve">Brand Awareness:</w:t>
      </w:r>
      <w:r>
        <w:t xml:space="preserve"> </w:t>
      </w:r>
      <w:r>
        <w:t xml:space="preserve">60% recognition in target neighborhoods (via Naver surveys by Month 4).</w:t>
      </w:r>
    </w:p>
    <w:p>
      <w:pPr>
        <w:numPr>
          <w:ilvl w:val="0"/>
          <w:numId w:val="1007"/>
        </w:numPr>
        <w:pStyle w:val="Compact"/>
      </w:pPr>
      <w:r>
        <w:rPr>
          <w:bCs/>
          <w:b/>
        </w:rPr>
        <w:t xml:space="preserve">Sales Velocity:</w:t>
      </w:r>
      <w:r>
        <w:t xml:space="preserve"> </w:t>
      </w:r>
      <w:r>
        <w:t xml:space="preserve">Achieve ₩50M monthly revenue by Month 8 via Seoul-specific customer acquisition cost (CAC) of ₩12,500.</w:t>
      </w:r>
    </w:p>
    <w:p>
      <w:pPr>
        <w:numPr>
          <w:ilvl w:val="0"/>
          <w:numId w:val="1007"/>
        </w:numPr>
        <w:pStyle w:val="Compact"/>
      </w:pPr>
      <w:r>
        <w:rPr>
          <w:bCs/>
          <w:b/>
        </w:rPr>
        <w:t xml:space="preserve">Customer Loyalty:</w:t>
      </w:r>
      <w:r>
        <w:t xml:space="preserve"> </w:t>
      </w:r>
      <w:r>
        <w:t xml:space="preserve">35% repeat purchase rate within 90 days (vs. industry average of 22%).</w:t>
      </w:r>
    </w:p>
    <w:p>
      <w:pPr>
        <w:numPr>
          <w:ilvl w:val="0"/>
          <w:numId w:val="1007"/>
        </w:numPr>
        <w:pStyle w:val="Compact"/>
      </w:pPr>
      <w:r>
        <w:rPr>
          <w:bCs/>
          <w:b/>
        </w:rPr>
        <w:t xml:space="preserve">Social Impact:</w:t>
      </w:r>
      <w:r>
        <w:t xml:space="preserve"> </w:t>
      </w:r>
      <w:r>
        <w:t xml:space="preserve">Zero plastic waste in packaging by Month 6, aligning with Seoul's Green City Initiative.</w:t>
      </w:r>
    </w:p>
    <w:bookmarkEnd w:id="29"/>
    <w:bookmarkStart w:id="30" w:name="Xeacc6204e07104bd5eac1caf9c9aa34646eff7f"/>
    <w:p>
      <w:pPr>
        <w:pStyle w:val="Heading2"/>
      </w:pPr>
      <w:r>
        <w:t xml:space="preserve">8. Risk Mitigation: South Korea-Specific Challenges</w:t>
      </w:r>
    </w:p>
    <w:p>
      <w:pPr>
        <w:pStyle w:val="FirstParagraph"/>
      </w:pPr>
      <w:r>
        <w:t xml:space="preserve">To navigate Seoul’s market complexities:</w:t>
      </w:r>
    </w:p>
    <w:p>
      <w:pPr>
        <w:numPr>
          <w:ilvl w:val="0"/>
          <w:numId w:val="1008"/>
        </w:numPr>
        <w:pStyle w:val="Compact"/>
      </w:pPr>
      <w:r>
        <w:rPr>
          <w:bCs/>
          <w:b/>
        </w:rPr>
        <w:t xml:space="preserve">Cultural Missteps:</w:t>
      </w:r>
      <w:r>
        <w:t xml:space="preserve"> </w:t>
      </w:r>
      <w:r>
        <w:t xml:space="preserve">All recipes vetted by Korean culinary experts to avoid flavor inauthenticity.</w:t>
      </w:r>
    </w:p>
    <w:p>
      <w:pPr>
        <w:numPr>
          <w:ilvl w:val="0"/>
          <w:numId w:val="1008"/>
        </w:numPr>
        <w:pStyle w:val="Compact"/>
      </w:pPr>
      <w:r>
        <w:rPr>
          <w:bCs/>
          <w:b/>
        </w:rPr>
        <w:t xml:space="preserve">Rental Costs:</w:t>
      </w:r>
      <w:r>
        <w:t xml:space="preserve"> </w:t>
      </w:r>
      <w:r>
        <w:t xml:space="preserve">Begin with 150–200 sqm kiosks in high-traffic areas (e.g., Itaewon) before scaling to full stores.</w:t>
      </w:r>
    </w:p>
    <w:p>
      <w:pPr>
        <w:numPr>
          <w:ilvl w:val="0"/>
          <w:numId w:val="1008"/>
        </w:numPr>
        <w:pStyle w:val="Compact"/>
      </w:pPr>
      <w:r>
        <w:rPr>
          <w:bCs/>
          <w:b/>
        </w:rPr>
        <w:t xml:space="preserve">Regulatory Compliance:</w:t>
      </w:r>
      <w:r>
        <w:t xml:space="preserve"> </w:t>
      </w:r>
      <w:r>
        <w:t xml:space="preserve">Partner with Seoul Food Safety Authority for monthly certification audits.</w:t>
      </w:r>
    </w:p>
    <w:bookmarkEnd w:id="30"/>
    <w:bookmarkStart w:id="31" w:name="X96ed79c585559b8e885323afcbd6a0468004fad"/>
    <w:p>
      <w:pPr>
        <w:pStyle w:val="Heading2"/>
      </w:pPr>
      <w:r>
        <w:t xml:space="preserve">9. Conclusion: Baker Seoul’s Path to Market Leadership</w:t>
      </w:r>
    </w:p>
    <w:p>
      <w:pPr>
        <w:pStyle w:val="FirstParagraph"/>
      </w:pPr>
      <w:r>
        <w:t xml:space="preserve">Baker Seoul is not merely entering the South Korea bakery market—it is redefining it by celebrating Korean identity through every crumb and cup of coffee. By embedding itself within Seoul’s cultural fabric via authentic fusion offerings, community-driven activations, and digital-first engagement, Baker will cultivate a cult following while achieving sustainable growth. This plan ensures Baker becomes synonymous with premium, culturally resonant baking in South Korea Seoul—a benchmark for food brands aiming to thrive in Asia's most discerning market.</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South Korea Seoul</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