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3" w:name="X441feb62fea001f84fe457e26e5eb548a85bdde"/>
    <w:p>
      <w:pPr>
        <w:pStyle w:val="Heading1"/>
      </w:pPr>
      <w:r>
        <w:t xml:space="preserve">Comprehensive Marketing Plan for Baker: Elevating Bakery Excellence in Abu Dhabi, United Arab Emirates</w:t>
      </w:r>
    </w:p>
    <w:bookmarkStart w:id="20" w:name="executive-summary"/>
    <w:p>
      <w:pPr>
        <w:pStyle w:val="Heading2"/>
      </w:pPr>
      <w:r>
        <w:t xml:space="preserve">Executive Summary</w:t>
      </w:r>
    </w:p>
    <w:p>
      <w:pPr>
        <w:pStyle w:val="FirstParagraph"/>
      </w:pPr>
      <w:r>
        <w:t xml:space="preserve">This Marketing Plan details the strategic roadmap for</w:t>
      </w:r>
      <w:r>
        <w:t xml:space="preserve"> </w:t>
      </w:r>
      <w:r>
        <w:rPr>
          <w:bCs/>
          <w:b/>
        </w:rPr>
        <w:t xml:space="preserve">Baker</w:t>
      </w:r>
      <w:r>
        <w:t xml:space="preserve">, a premium bakery brand poised to capture significant market share in Abu Dhabi, United Arab Emirates. The plan leverages Abu Dhabi's unique cultural landscape, rising demand for artisanal baked goods, and strategic positioning within the United Arab Emirates' hospitality and retail sectors. Baker aims to become the preferred bakery destination across Abu Dhabi by delivering exceptional quality, culturally resonant products, and community-focused engagement. With an initial investment of AED 1.2 million allocated across 12 months, this plan targets a 25% market penetration in premium bakery segments within Abu Dhabi by Year 2.</w:t>
      </w:r>
    </w:p>
    <w:bookmarkEnd w:id="20"/>
    <w:bookmarkStart w:id="21" w:name="X2e5a9a1740b1c8a6f269ca8ddb87c457694273a"/>
    <w:p>
      <w:pPr>
        <w:pStyle w:val="Heading2"/>
      </w:pPr>
      <w:r>
        <w:t xml:space="preserve">Situation Analysis: Baker in the United Arab Emirates Abu Dhabi Context</w:t>
      </w:r>
    </w:p>
    <w:p>
      <w:pPr>
        <w:pStyle w:val="FirstParagraph"/>
      </w:pPr>
      <w:r>
        <w:t xml:space="preserve">Abu Dhabi's bakery market presents compelling opportunities driven by expatriate population growth (63% of residents), rising disposable incomes, and increasing health consciousness. Current market analysis reveals a gap for authentic artisanal bakeries blending Emirati traditions with modern European techniques – a void Baker is uniquely positioned to fill. Key competitors like "Sahara Bakery" focus on mass-market breads, while "La Maison de Patisserie" targets high-end cakes without cultural integration. Baker’s differentiator lies in its fusion of heritage (using dates, rosewater, saffron) and contemporary bakery science within Abu Dhabi's luxury retail corridors. A SWOT analysis confirms strong opportunities: UAE's $15B food service market (2023), growing demand for halal-certified artisan products (+18% YoY), and Abu Dhabi's tourism boom (over 15 million visitors in 2023). However, challenges include intense competition from established chains and the need for cultural nuance in product development.</w:t>
      </w:r>
    </w:p>
    <w:bookmarkEnd w:id="21"/>
    <w:bookmarkStart w:id="22" w:name="marketing-objectives"/>
    <w:p>
      <w:pPr>
        <w:pStyle w:val="Heading2"/>
      </w:pPr>
      <w:r>
        <w:t xml:space="preserve">Marketing Objectives</w:t>
      </w:r>
    </w:p>
    <w:p>
      <w:pPr>
        <w:numPr>
          <w:ilvl w:val="0"/>
          <w:numId w:val="1001"/>
        </w:numPr>
        <w:pStyle w:val="Compact"/>
      </w:pPr>
      <w:r>
        <w:t xml:space="preserve">Attain 15% brand recognition among Abu Dhabi residents aged 25-45 within 18 months.</w:t>
      </w:r>
    </w:p>
    <w:p>
      <w:pPr>
        <w:numPr>
          <w:ilvl w:val="0"/>
          <w:numId w:val="1001"/>
        </w:numPr>
        <w:pStyle w:val="Compact"/>
      </w:pPr>
      <w:r>
        <w:t xml:space="preserve">Secure partnerships with 30+ premium hotels, restaurants, and corporate offices across Abu Dhabi by Q3 2025.</w:t>
      </w:r>
    </w:p>
    <w:p>
      <w:pPr>
        <w:numPr>
          <w:ilvl w:val="0"/>
          <w:numId w:val="1001"/>
        </w:numPr>
        <w:pStyle w:val="Compact"/>
      </w:pPr>
      <w:r>
        <w:t xml:space="preserve">Generate AED 750,000 in monthly revenue from retail sales (physical stores and e-commerce) by Month 18.</w:t>
      </w:r>
    </w:p>
    <w:p>
      <w:pPr>
        <w:numPr>
          <w:ilvl w:val="0"/>
          <w:numId w:val="1001"/>
        </w:numPr>
        <w:pStyle w:val="Compact"/>
      </w:pPr>
      <w:r>
        <w:t xml:space="preserve">Establish Baker as the most socially engaged bakery brand in United Arab Emirates Abu Dhabi through community initiatives.</w:t>
      </w:r>
    </w:p>
    <w:bookmarkEnd w:id="22"/>
    <w:bookmarkStart w:id="23" w:name="target-audience"/>
    <w:p>
      <w:pPr>
        <w:pStyle w:val="Heading2"/>
      </w:pPr>
      <w:r>
        <w:t xml:space="preserve">Target Audience</w:t>
      </w:r>
    </w:p>
    <w:p>
      <w:pPr>
        <w:pStyle w:val="FirstParagraph"/>
      </w:pPr>
      <w:r>
        <w:t xml:space="preserve">Baker’s primary audience comprises affluent Emirati families, Western expatriates, and luxury tourists. Secondary segments include corporate clients (executive catering) and health-conscious millennials seeking clean-label bakery products. In Abu Dhabi’s context, we prioritize cultural relevance: 68% of target consumers value heritage-inspired offerings (UAE Consumer Insights 2023). The marketing strategy will emphasize "Made in Abu Dhabi" storytelling – showcasing local sourcing of ingredients like Al Ain dates and Emirati wheat to resonate with community pride.</w:t>
      </w:r>
    </w:p>
    <w:bookmarkEnd w:id="23"/>
    <w:bookmarkStart w:id="28" w:name="marketing-strategies-the-4-ps-for-baker"/>
    <w:p>
      <w:pPr>
        <w:pStyle w:val="Heading2"/>
      </w:pPr>
      <w:r>
        <w:t xml:space="preserve">Marketing Strategies: The 4 Ps for Baker</w:t>
      </w:r>
    </w:p>
    <w:bookmarkStart w:id="24" w:name="product-strategy"/>
    <w:p>
      <w:pPr>
        <w:pStyle w:val="Heading3"/>
      </w:pPr>
      <w:r>
        <w:t xml:space="preserve">Product Strategy</w:t>
      </w:r>
    </w:p>
    <w:p>
      <w:pPr>
        <w:pStyle w:val="FirstParagraph"/>
      </w:pPr>
      <w:r>
        <w:t xml:space="preserve">Baker will launch a culturally nuanced product portfolio: "Emirati Heritage Collection" (date-filled pastries, cardamom-bread) and "Global Artisan Range" (sourdough, gluten-free options). All products will feature UAE-sourced ingredients and halal certification. A signature item – the "Abu Dhabi Date &amp; Pistachio Croissant" – merges local tradition with French technique. Quality control includes daily freshness audits at Baker’s Abu Dhabi facility, ensuring zero preservatives.</w:t>
      </w:r>
    </w:p>
    <w:bookmarkEnd w:id="24"/>
    <w:bookmarkStart w:id="25" w:name="pricing-strategy"/>
    <w:p>
      <w:pPr>
        <w:pStyle w:val="Heading3"/>
      </w:pPr>
      <w:r>
        <w:t xml:space="preserve">Pricing Strategy</w:t>
      </w:r>
    </w:p>
    <w:p>
      <w:pPr>
        <w:pStyle w:val="FirstParagraph"/>
      </w:pPr>
      <w:r>
        <w:t xml:space="preserve">A premium value-based pricing model: 15-20% above mass-market bakeries but 10% below luxury competitors. For example, a traditional Emirati "Makboos Bread" at AED 12 vs. competitor's AED 14. This positions Baker as accessible luxury within Abu Dhabi’s economic landscape, justifying the cost through superior ingredients and cultural storytelling.</w:t>
      </w:r>
    </w:p>
    <w:bookmarkEnd w:id="25"/>
    <w:bookmarkStart w:id="26" w:name="place-distribution-strategy"/>
    <w:p>
      <w:pPr>
        <w:pStyle w:val="Heading3"/>
      </w:pPr>
      <w:r>
        <w:t xml:space="preserve">Place (Distribution) Strategy</w:t>
      </w:r>
    </w:p>
    <w:p>
      <w:pPr>
        <w:pStyle w:val="FirstParagraph"/>
      </w:pPr>
      <w:r>
        <w:t xml:space="preserve">Baker will establish a flagship store in Al Reem Island (high footfall area near Yas Mall), with strategic pop-up kiosks at Abu Dhabi’s Grand Prix events and Louvre Abu Dhabi. E-commerce integration via the "Baker UAE" app enables same-day delivery across Abu Dhabi City, Al Ain, and coastal areas. Corporate partnerships will include dedicated supply contracts for venues like Emirates Palace Resort and Etihad Airways lounges.</w:t>
      </w:r>
    </w:p>
    <w:bookmarkEnd w:id="26"/>
    <w:bookmarkStart w:id="27" w:name="promotion-strategy"/>
    <w:p>
      <w:pPr>
        <w:pStyle w:val="Heading3"/>
      </w:pPr>
      <w:r>
        <w:t xml:space="preserve">Promotion Strategy</w:t>
      </w:r>
    </w:p>
    <w:p>
      <w:pPr>
        <w:pStyle w:val="FirstParagraph"/>
      </w:pPr>
      <w:r>
        <w:rPr>
          <w:bCs/>
          <w:b/>
        </w:rPr>
        <w:t xml:space="preserve">Phase 1: Launch (Months 1-3)</w:t>
      </w:r>
      <w:r>
        <w:t xml:space="preserve">: Partner with UAE influencers for "Baker’s Abu Dhabi Heritage Tour" – showcasing product origins at local farms. Launch a Ramadan campaign featuring traditional Emirati desserts sold in limited-edition gift boxes, supported by targeted Instagram ads in Abu Dhabi.</w:t>
      </w:r>
    </w:p>
    <w:p>
      <w:pPr>
        <w:pStyle w:val="BodyText"/>
      </w:pPr>
      <w:r>
        <w:rPr>
          <w:bCs/>
          <w:b/>
        </w:rPr>
        <w:t xml:space="preserve">Phase 2: Community Integration (Months 4-9)</w:t>
      </w:r>
      <w:r>
        <w:t xml:space="preserve">: Sponsor "Bake with Me" workshops at Abu Dhabi schools (focused on Emirati cuisine), collaborating with the Ministry of Education. Launch a loyalty program ("Baker Rewards") offering free heritage breads for community volunteer hours.</w:t>
      </w:r>
    </w:p>
    <w:p>
      <w:pPr>
        <w:pStyle w:val="BodyText"/>
      </w:pPr>
      <w:r>
        <w:rPr>
          <w:bCs/>
          <w:b/>
        </w:rPr>
        <w:t xml:space="preserve">Phase 3: Expansion (Months 10-12)</w:t>
      </w:r>
      <w:r>
        <w:t xml:space="preserve">: Collaborate with Abu Dhabi Tourism to create "Taste of Abu Dhabi" bakery tours, integrating Baker into official visitor itineraries. Secure placement in UAE National Day celebrations with exclusive menu items.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(AED)</w:t>
            </w:r>
          </w:p>
        </w:tc>
        <w:tc>
          <w:tcPr/>
          <w:p>
            <w:pPr>
              <w:pStyle w:val="Compact"/>
              <w:jc w:val="left"/>
            </w:pPr>
            <w:r>
              <w:t xml:space="preserve">Expected ROI</w:t>
            </w:r>
          </w:p>
        </w:tc>
      </w:tr>
      <w:tr>
        <w:tc>
          <w:tcPr/>
          <w:p>
            <w:pPr>
              <w:pStyle w:val="Compact"/>
              <w:jc w:val="left"/>
            </w:pPr>
            <w:r>
              <w:t xml:space="preserve">Influencer &amp; Digital Campaigns</w:t>
            </w:r>
          </w:p>
        </w:tc>
        <w:tc>
          <w:tcPr/>
          <w:p>
            <w:pPr>
              <w:pStyle w:val="Compact"/>
              <w:jc w:val="left"/>
            </w:pPr>
            <w:r>
              <w:t xml:space="preserve">380,000</w:t>
            </w:r>
          </w:p>
        </w:tc>
        <w:tc>
          <w:tcPr/>
          <w:p>
            <w:pPr>
              <w:pStyle w:val="Compact"/>
              <w:jc w:val="left"/>
            </w:pPr>
            <w:r>
              <w:t xml:space="preserve">15% new customer acquisition</w:t>
            </w:r>
          </w:p>
        </w:tc>
      </w:tr>
      <w:tr>
        <w:tc>
          <w:tcPr/>
          <w:p>
            <w:pPr>
              <w:pStyle w:val="Compact"/>
              <w:jc w:val="left"/>
            </w:pPr>
            <w:r>
              <w:t xml:space="preserve">Retail Store Setup &amp; Pop-ups</w:t>
            </w:r>
          </w:p>
        </w:tc>
        <w:tc>
          <w:tcPr/>
          <w:p>
            <w:pPr>
              <w:pStyle w:val="Compact"/>
              <w:jc w:val="left"/>
            </w:pPr>
            <w:r>
              <w:t xml:space="preserve">420,000</w:t>
            </w:r>
          </w:p>
        </w:tc>
        <w:tc>
          <w:tcPr/>
          <w:p>
            <w:pPr>
              <w:pStyle w:val="Compact"/>
              <w:jc w:val="left"/>
            </w:pPr>
            <w:r>
              <w:t xml:space="preserve">High-traffic brand visibility (5K+ daily impressions)</w:t>
            </w:r>
          </w:p>
        </w:tc>
      </w:tr>
      <w:tr>
        <w:tc>
          <w:tcPr/>
          <w:p>
            <w:pPr>
              <w:pStyle w:val="Compact"/>
              <w:jc w:val="left"/>
            </w:pPr>
            <w:r>
              <w:t xml:space="preserve">Community Programs &amp; Sponsorships</w:t>
            </w:r>
          </w:p>
        </w:tc>
        <w:tc>
          <w:tcPr/>
          <w:p>
            <w:pPr>
              <w:pStyle w:val="Compact"/>
              <w:jc w:val="left"/>
            </w:pPr>
            <w:r>
              <w:t xml:space="preserve">250,000</w:t>
            </w:r>
          </w:p>
        </w:tc>
        <w:tc>
          <w:tcPr/>
          <w:p>
            <w:pPr>
              <w:pStyle w:val="Compact"/>
              <w:jc w:val="left"/>
            </w:pPr>
            <w:r>
              <w:t xml:space="preserve">Brand affinity + 35% repeat purchase rate</w:t>
            </w:r>
          </w:p>
        </w:tc>
      </w:tr>
      <w:tr>
        <w:tc>
          <w:tcPr/>
          <w:p>
            <w:pPr>
              <w:pStyle w:val="Compact"/>
              <w:jc w:val="left"/>
            </w:pPr>
            <w:r>
              <w:t xml:space="preserve">E-commerce Development</w:t>
            </w:r>
          </w:p>
        </w:tc>
        <w:tc>
          <w:tcPr/>
          <w:p>
            <w:pPr>
              <w:pStyle w:val="Compact"/>
              <w:jc w:val="left"/>
            </w:pPr>
            <w:r>
              <w:t xml:space="preserve">150,000</w:t>
            </w:r>
          </w:p>
        </w:tc>
        <w:tc>
          <w:tcPr/>
          <w:p>
            <w:pPr>
              <w:pStyle w:val="Compact"/>
              <w:jc w:val="left"/>
            </w:pPr>
            <w:r>
              <w:t xml:space="preserve">Direct revenue stream (target: 30% of sales by Year 2)</w:t>
            </w:r>
          </w:p>
        </w:tc>
      </w:tr>
    </w:tbl>
    <w:bookmarkEnd w:id="29"/>
    <w:bookmarkStart w:id="30" w:name="implementation-timeline-kpis"/>
    <w:p>
      <w:pPr>
        <w:pStyle w:val="Heading2"/>
      </w:pPr>
      <w:r>
        <w:t xml:space="preserve">Implementation Timeline &amp; KPIs</w:t>
      </w:r>
    </w:p>
    <w:p>
      <w:pPr>
        <w:pStyle w:val="FirstParagraph"/>
      </w:pPr>
      <w:r>
        <w:rPr>
          <w:bCs/>
          <w:b/>
        </w:rPr>
        <w:t xml:space="preserve">Q1 2025:</w:t>
      </w:r>
      <w:r>
        <w:t xml:space="preserve"> </w:t>
      </w:r>
      <w:r>
        <w:t xml:space="preserve">Flagship store launch in Al Reem Island; influencer campaign debut. *KPI: Achieve 1,000 social media followers (Abu Dhabi focus) within 30 days.*</w:t>
      </w:r>
    </w:p>
    <w:p>
      <w:pPr>
        <w:pStyle w:val="BodyText"/>
      </w:pPr>
      <w:r>
        <w:rPr>
          <w:bCs/>
          <w:b/>
        </w:rPr>
        <w:t xml:space="preserve">Q3 2025:</w:t>
      </w:r>
      <w:r>
        <w:t xml:space="preserve"> </w:t>
      </w:r>
      <w:r>
        <w:t xml:space="preserve">Secure 15 corporate partnerships; launch Ramadan campaign. *KPI: Drive AED 250k in sales during Eid season.*</w:t>
      </w:r>
    </w:p>
    <w:p>
      <w:pPr>
        <w:pStyle w:val="BodyText"/>
      </w:pPr>
      <w:r>
        <w:rPr>
          <w:bCs/>
          <w:b/>
        </w:rPr>
        <w:t xml:space="preserve">Q4 2025:</w:t>
      </w:r>
      <w:r>
        <w:t xml:space="preserve"> </w:t>
      </w:r>
      <w:r>
        <w:t xml:space="preserve">Expand to second store in Al Maqam district; community workshop series completion. *KPI: Attain 70% brand recall among target audience (Abu Dhabi survey).*</w:t>
      </w:r>
    </w:p>
    <w:bookmarkEnd w:id="30"/>
    <w:bookmarkStart w:id="31" w:name="evaluation-framework"/>
    <w:p>
      <w:pPr>
        <w:pStyle w:val="Heading2"/>
      </w:pPr>
      <w:r>
        <w:t xml:space="preserve">Evaluation Framework</w:t>
      </w:r>
    </w:p>
    <w:p>
      <w:pPr>
        <w:pStyle w:val="FirstParagraph"/>
      </w:pPr>
      <w:r>
        <w:t xml:space="preserve">Baker will implement real-time analytics via the UAE-based "Baker Dashboard" tracking sales velocity, social sentiment in Abu Dhabi, and community engagement metrics. Monthly performance reviews against KPIs will trigger agile adjustments – for instance, reallocating digital budget to top-performing channels like TikTok during Dubai Shopping Festival. Success is measured not just by revenue but by cultural impact: the number of UAE families incorporating Baker products into home traditions (e.g., "Baker’s heritage bread" at Eid gatherings).</w:t>
      </w:r>
    </w:p>
    <w:bookmarkEnd w:id="31"/>
    <w:bookmarkStart w:id="32" w:name="conclusion"/>
    <w:p>
      <w:pPr>
        <w:pStyle w:val="Heading2"/>
      </w:pPr>
      <w:r>
        <w:t xml:space="preserve">Conclusion</w:t>
      </w:r>
    </w:p>
    <w:p>
      <w:pPr>
        <w:pStyle w:val="FirstParagraph"/>
      </w:pPr>
      <w:r>
        <w:t xml:space="preserve">This Marketing Plan positions</w:t>
      </w:r>
      <w:r>
        <w:t xml:space="preserve"> </w:t>
      </w:r>
      <w:r>
        <w:rPr>
          <w:bCs/>
          <w:b/>
        </w:rPr>
        <w:t xml:space="preserve">Baker</w:t>
      </w:r>
      <w:r>
        <w:t xml:space="preserve"> </w:t>
      </w:r>
      <w:r>
        <w:t xml:space="preserve">as more than a bakery – it’s a cultural ambassador for the United Arab Emirates Abu Dhabi. By embedding Emirati identity into every product, partnership, and promotion, Baker will transcend transactional commerce to become an integral part of Abu Dhabi’s community fabric. The strategy leverages the city's unique blend of tradition and modernity while delivering measurable growth in a high-potential market. As the first bakery brand in Abu Dhabi to systematically honor local heritage through its core offering, Baker is primed for sustainable dominance across the United Arab Emirates.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Abu Dhabi, United Arab Emirates</dc:title>
  <dc:creator/>
  <dc:language>en</dc:language>
  <cp:keywords/>
  <dcterms:created xsi:type="dcterms:W3CDTF">2026-07-21T14:50:53Z</dcterms:created>
  <dcterms:modified xsi:type="dcterms:W3CDTF">2026-07-21T14:50:53Z</dcterms:modified>
</cp:coreProperties>
</file>

<file path=docProps/custom.xml><?xml version="1.0" encoding="utf-8"?>
<Properties xmlns="http://schemas.openxmlformats.org/officeDocument/2006/custom-properties" xmlns:vt="http://schemas.openxmlformats.org/officeDocument/2006/docPropsVTypes"/>
</file>