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Baker</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3" w:name="X741ea253e893518f055126e7adefe20559c8e22"/>
    <w:p>
      <w:pPr>
        <w:pStyle w:val="Heading1"/>
      </w:pPr>
      <w:r>
        <w:t xml:space="preserve">Comprehensive Marketing Plan for Baker: Establishing Dominance in United Kingdom Birmingham</w:t>
      </w:r>
    </w:p>
    <w:bookmarkStart w:id="20" w:name="executive-summary"/>
    <w:p>
      <w:pPr>
        <w:pStyle w:val="Heading2"/>
      </w:pPr>
      <w:r>
        <w:t xml:space="preserve">Executive Summary</w:t>
      </w:r>
    </w:p>
    <w:p>
      <w:pPr>
        <w:pStyle w:val="FirstParagraph"/>
      </w:pPr>
      <w:r>
        <w:t xml:space="preserve">This Marketing Plan outlines a strategic roadmap for "Baker's Craft," a premium artisan bakery positioned to become Birmingham's most beloved local bakery within 36 months. Operating across the vibrant United Kingdom Birmingham market, this plan targets the city's 1.2 million residents with culturally resonant products and hyper-localized marketing. We project capturing 12% market share in Birmingham's £85M artisan bakery sector by year three through community integration, product innovation, and data-driven customer engagement. The core strategy leverages Birmingham's unique cultural fabric while addressing unmet demands for authentic, locally-sourced baking experiences.</w:t>
      </w:r>
    </w:p>
    <w:bookmarkEnd w:id="20"/>
    <w:bookmarkStart w:id="21" w:name="X285dbe382d63fff6613f46ac9d87264b17c0903"/>
    <w:p>
      <w:pPr>
        <w:pStyle w:val="Heading2"/>
      </w:pPr>
      <w:r>
        <w:t xml:space="preserve">Situation Analysis: United Kingdom Birmingham Context</w:t>
      </w:r>
    </w:p>
    <w:p>
      <w:pPr>
        <w:pStyle w:val="FirstParagraph"/>
      </w:pPr>
      <w:r>
        <w:t xml:space="preserve">Birmingham represents a dynamic market with 47% of residents under 35 and a multicultural population where food preferences span Caribbean, South Asian, Middle Eastern and European traditions. Current bakery competitors focus on mass-produced goods or high-end cafes lacking deep community roots. A recent survey by Birmingham City Council (2023) revealed 68% of residents seek "more locally made, ethically sourced bread" but struggle to find authentic options beyond chain stores. As a dedicated Baker operating within United Kingdom Birmingham, our positioning capitalizes on this gap by prioritizing:</w:t>
      </w:r>
    </w:p>
    <w:p>
      <w:pPr>
        <w:numPr>
          <w:ilvl w:val="0"/>
          <w:numId w:val="1001"/>
        </w:numPr>
        <w:pStyle w:val="Compact"/>
      </w:pPr>
      <w:r>
        <w:t xml:space="preserve">100% Birmingham-sourced ingredients (e.g., Black Country wheat, Small Heath orchards)</w:t>
      </w:r>
    </w:p>
    <w:p>
      <w:pPr>
        <w:numPr>
          <w:ilvl w:val="0"/>
          <w:numId w:val="1001"/>
        </w:numPr>
        <w:pStyle w:val="Compact"/>
      </w:pPr>
      <w:r>
        <w:t xml:space="preserve">Collaborations with local schools and community centers</w:t>
      </w:r>
    </w:p>
    <w:p>
      <w:pPr>
        <w:numPr>
          <w:ilvl w:val="0"/>
          <w:numId w:val="1001"/>
        </w:numPr>
        <w:pStyle w:val="Compact"/>
      </w:pPr>
      <w:r>
        <w:t xml:space="preserve">Products reflecting Birmingham's cultural diversity (e.g., Jamaican ginger cake, Punjabi naan variants)</w:t>
      </w:r>
    </w:p>
    <w:bookmarkEnd w:id="21"/>
    <w:bookmarkStart w:id="22" w:name="marketing-objectives-12-36-months"/>
    <w:p>
      <w:pPr>
        <w:pStyle w:val="Heading2"/>
      </w:pPr>
      <w:r>
        <w:t xml:space="preserve">Marketing Objectives (12-36 Months)</w:t>
      </w:r>
    </w:p>
    <w:p>
      <w:pPr>
        <w:numPr>
          <w:ilvl w:val="0"/>
          <w:numId w:val="1002"/>
        </w:numPr>
        <w:pStyle w:val="Compact"/>
      </w:pPr>
      <w:r>
        <w:rPr>
          <w:bCs/>
          <w:b/>
        </w:rPr>
        <w:t xml:space="preserve">Brand Awareness:</w:t>
      </w:r>
      <w:r>
        <w:t xml:space="preserve"> </w:t>
      </w:r>
      <w:r>
        <w:t xml:space="preserve">Achieve 75% recognition among Birmingham residents aged 25-45 through community immersion.</w:t>
      </w:r>
    </w:p>
    <w:p>
      <w:pPr>
        <w:numPr>
          <w:ilvl w:val="0"/>
          <w:numId w:val="1002"/>
        </w:numPr>
        <w:pStyle w:val="Compact"/>
      </w:pPr>
      <w:r>
        <w:rPr>
          <w:bCs/>
          <w:b/>
        </w:rPr>
        <w:t xml:space="preserve">Market Share:</w:t>
      </w:r>
      <w:r>
        <w:t xml:space="preserve"> </w:t>
      </w:r>
      <w:r>
        <w:t xml:space="preserve">Secure 8% share within Birmingham's artisan bakery sector by Year 1, growing to 12% by Year 3.</w:t>
      </w:r>
    </w:p>
    <w:p>
      <w:pPr>
        <w:numPr>
          <w:ilvl w:val="0"/>
          <w:numId w:val="1002"/>
        </w:numPr>
        <w:pStyle w:val="Compact"/>
      </w:pPr>
      <w:r>
        <w:rPr>
          <w:bCs/>
          <w:b/>
        </w:rPr>
        <w:t xml:space="preserve">Social Impact:</w:t>
      </w:r>
      <w:r>
        <w:t xml:space="preserve"> </w:t>
      </w:r>
      <w:r>
        <w:t xml:space="preserve">Partner with 15 Birmingham charities (e.g., FoodLink, Birmingham City University) to donate 10% of monthly sales by Year 2.</w:t>
      </w:r>
    </w:p>
    <w:bookmarkEnd w:id="22"/>
    <w:bookmarkStart w:id="23" w:name="X9c67518198720427232cf8db8bfc45069c97c6e"/>
    <w:p>
      <w:pPr>
        <w:pStyle w:val="Heading2"/>
      </w:pPr>
      <w:r>
        <w:t xml:space="preserve">Target Audience: Birmingham-Specific Segmentation</w:t>
      </w:r>
    </w:p>
    <w:p>
      <w:pPr>
        <w:pStyle w:val="FirstParagraph"/>
      </w:pPr>
      <w:r>
        <w:t xml:space="preserve">We segment our target audience within United Kingdom Birmingham as follows: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Segment</w:t>
            </w:r>
          </w:p>
        </w:tc>
        <w:tc>
          <w:tcPr/>
          <w:p>
            <w:pPr>
              <w:pStyle w:val="Compact"/>
              <w:jc w:val="left"/>
            </w:pPr>
            <w:r>
              <w:t xml:space="preserve">Characteristics</w:t>
            </w:r>
          </w:p>
        </w:tc>
        <w:tc>
          <w:tcPr/>
          <w:p>
            <w:pPr>
              <w:pStyle w:val="Compact"/>
              <w:jc w:val="left"/>
            </w:pPr>
            <w:r>
              <w:t xml:space="preserve">Marketing Approach</w:t>
            </w:r>
          </w:p>
        </w:tc>
      </w:tr>
      <w:tr>
        <w:tc>
          <w:tcPr/>
          <w:p>
            <w:pPr>
              <w:pStyle w:val="Compact"/>
              <w:jc w:val="left"/>
            </w:pPr>
            <w:r>
              <w:t xml:space="preserve">Birmingham Families (42% of market)</w:t>
            </w:r>
          </w:p>
        </w:tc>
        <w:tc>
          <w:tcPr/>
          <w:p>
            <w:pPr>
              <w:pStyle w:val="Compact"/>
              <w:jc w:val="left"/>
            </w:pPr>
            <w:r>
              <w:t xml:space="preserve">Moms aged 30-45 seeking healthy, culturally familiar options for children; price-sensitive but value-conscious.</w:t>
            </w:r>
          </w:p>
        </w:tc>
        <w:tc>
          <w:tcPr/>
          <w:p>
            <w:pPr>
              <w:pStyle w:val="Compact"/>
              <w:jc w:val="left"/>
            </w:pPr>
            <w:r>
              <w:t xml:space="preserve">Family loyalty programs with free weekend "Bake-Along" workshops at community centers (e.g., Digbeth Community Hub).</w:t>
            </w:r>
          </w:p>
        </w:tc>
      </w:tr>
      <w:tr>
        <w:tc>
          <w:tcPr/>
          <w:p>
            <w:pPr>
              <w:pStyle w:val="Compact"/>
              <w:jc w:val="left"/>
            </w:pPr>
            <w:r>
              <w:t xml:space="preserve">Young Professionals (35% of market)</w:t>
            </w:r>
          </w:p>
        </w:tc>
        <w:tc>
          <w:tcPr/>
          <w:p>
            <w:pPr>
              <w:pStyle w:val="Compact"/>
              <w:jc w:val="left"/>
            </w:pPr>
            <w:r>
              <w:t xml:space="preserve">25-34yr olds in city center offices; seek premium breakfasts, ethical sourcing, and Instagrammable experiences.</w:t>
            </w:r>
          </w:p>
        </w:tc>
        <w:tc>
          <w:tcPr/>
          <w:p>
            <w:pPr>
              <w:pStyle w:val="Compact"/>
              <w:jc w:val="left"/>
            </w:pPr>
            <w:r>
              <w:t xml:space="preserve">Coffee-and-cake bundles with "Birmingham Story" QR codes tracing ingredient origins; partnerships with co-working spaces (e.g., The Workery).</w:t>
            </w:r>
          </w:p>
        </w:tc>
      </w:tr>
      <w:tr>
        <w:tc>
          <w:tcPr/>
          <w:p>
            <w:pPr>
              <w:pStyle w:val="Compact"/>
              <w:jc w:val="left"/>
            </w:pPr>
            <w:r>
              <w:t xml:space="preserve">Cultural Communities (23% of market)</w:t>
            </w:r>
          </w:p>
        </w:tc>
        <w:tc>
          <w:tcPr/>
          <w:p>
            <w:pPr>
              <w:pStyle w:val="Compact"/>
              <w:jc w:val="left"/>
            </w:pPr>
            <w:r>
              <w:t xml:space="preserve">South Asian, Caribbean and Eastern European residents demanding authentic traditional products.</w:t>
            </w:r>
          </w:p>
        </w:tc>
        <w:tc>
          <w:tcPr/>
          <w:p>
            <w:pPr>
              <w:pStyle w:val="Compact"/>
              <w:jc w:val="left"/>
            </w:pPr>
            <w:r>
              <w:t xml:space="preserve">Monthly "Cultural Bake Days" with community leaders (e.g., Jamaican Heritage Society events); limited-edition seasonal items.</w:t>
            </w:r>
          </w:p>
        </w:tc>
      </w:tr>
    </w:tbl>
    <w:bookmarkEnd w:id="23"/>
    <w:bookmarkStart w:id="28" w:name="X5eeaba69408970bbcd5d441637069a85c187110"/>
    <w:p>
      <w:pPr>
        <w:pStyle w:val="Heading2"/>
      </w:pPr>
      <w:r>
        <w:t xml:space="preserve">Marketing Strategies: The Baker's Birmingham Proposition</w:t>
      </w:r>
    </w:p>
    <w:bookmarkStart w:id="24" w:name="product-p1-hyper-local-artisan-offerings"/>
    <w:p>
      <w:pPr>
        <w:pStyle w:val="Heading3"/>
      </w:pPr>
      <w:r>
        <w:t xml:space="preserve">Product (P1): Hyper-Local Artisan Offerings</w:t>
      </w:r>
    </w:p>
    <w:p>
      <w:pPr>
        <w:pStyle w:val="FirstParagraph"/>
      </w:pPr>
      <w:r>
        <w:t xml:space="preserve">Baker's Craft will differentiate through Birmingham-centric product innovation. Examples include:</w:t>
      </w:r>
    </w:p>
    <w:p>
      <w:pPr>
        <w:numPr>
          <w:ilvl w:val="0"/>
          <w:numId w:val="1003"/>
        </w:numPr>
        <w:pStyle w:val="Compact"/>
      </w:pPr>
      <w:r>
        <w:t xml:space="preserve">"Birmingham Sourdough" using wild yeast from local parks</w:t>
      </w:r>
    </w:p>
    <w:p>
      <w:pPr>
        <w:numPr>
          <w:ilvl w:val="0"/>
          <w:numId w:val="1003"/>
        </w:numPr>
        <w:pStyle w:val="Compact"/>
      </w:pPr>
      <w:r>
        <w:t xml:space="preserve">Midlands Marmalade pastries featuring Coventry oranges</w:t>
      </w:r>
    </w:p>
    <w:p>
      <w:pPr>
        <w:numPr>
          <w:ilvl w:val="0"/>
          <w:numId w:val="1003"/>
        </w:numPr>
        <w:pStyle w:val="Compact"/>
      </w:pPr>
      <w:r>
        <w:t xml:space="preserve">Celebrating Black Country heritage with "Steel City Stollen" during winter</w:t>
      </w:r>
    </w:p>
    <w:bookmarkEnd w:id="24"/>
    <w:bookmarkStart w:id="25" w:name="Xbdebb7c76d2f53c07fc4ec39b87efe2cc460181"/>
    <w:p>
      <w:pPr>
        <w:pStyle w:val="Heading3"/>
      </w:pPr>
      <w:r>
        <w:t xml:space="preserve">Pricing (P2): Value-Based Strategy for Birmingham Residents</w:t>
      </w:r>
    </w:p>
    <w:p>
      <w:pPr>
        <w:pStyle w:val="FirstParagraph"/>
      </w:pPr>
      <w:r>
        <w:t xml:space="preserve">Competitive pricing anchored to local income levels:</w:t>
      </w:r>
    </w:p>
    <w:p>
      <w:pPr>
        <w:numPr>
          <w:ilvl w:val="0"/>
          <w:numId w:val="1004"/>
        </w:numPr>
        <w:pStyle w:val="Compact"/>
      </w:pPr>
      <w:r>
        <w:t xml:space="preserve">Standard artisan loaf: £2.99 (vs. £3.50 average)</w:t>
      </w:r>
    </w:p>
    <w:p>
      <w:pPr>
        <w:numPr>
          <w:ilvl w:val="0"/>
          <w:numId w:val="1004"/>
        </w:numPr>
        <w:pStyle w:val="Compact"/>
      </w:pPr>
      <w:r>
        <w:t xml:space="preserve">"Birmingham Community Pack" (6 items): £12 (saving 15% vs. individual purchases)</w:t>
      </w:r>
    </w:p>
    <w:p>
      <w:pPr>
        <w:numPr>
          <w:ilvl w:val="0"/>
          <w:numId w:val="1004"/>
        </w:numPr>
        <w:pStyle w:val="Compact"/>
      </w:pPr>
      <w:r>
        <w:t xml:space="preserve">Free delivery for orders over £20 within Birmingham city limits</w:t>
      </w:r>
    </w:p>
    <w:bookmarkEnd w:id="25"/>
    <w:bookmarkStart w:id="26" w:name="X099c09844c76be094f80fbd0d0eac3cbdaffb0e"/>
    <w:p>
      <w:pPr>
        <w:pStyle w:val="Heading3"/>
      </w:pPr>
      <w:r>
        <w:t xml:space="preserve">Place (P3): Birmingham-First Distribution Network</w:t>
      </w:r>
    </w:p>
    <w:p>
      <w:pPr>
        <w:pStyle w:val="FirstParagraph"/>
      </w:pPr>
      <w:r>
        <w:t xml:space="preserve">We will establish 4 strategically located physical hubs across United Kingdom Birmingham:</w:t>
      </w:r>
    </w:p>
    <w:p>
      <w:pPr>
        <w:numPr>
          <w:ilvl w:val="0"/>
          <w:numId w:val="1005"/>
        </w:numPr>
        <w:pStyle w:val="Compact"/>
      </w:pPr>
      <w:r>
        <w:rPr>
          <w:bCs/>
          <w:b/>
        </w:rPr>
        <w:t xml:space="preserve">Digbeth:</w:t>
      </w:r>
      <w:r>
        <w:t xml:space="preserve"> </w:t>
      </w:r>
      <w:r>
        <w:t xml:space="preserve">Central location near Eastside Creative Quarter (high footfall, student population)</w:t>
      </w:r>
    </w:p>
    <w:p>
      <w:pPr>
        <w:numPr>
          <w:ilvl w:val="0"/>
          <w:numId w:val="1005"/>
        </w:numPr>
        <w:pStyle w:val="Compact"/>
      </w:pPr>
      <w:r>
        <w:rPr>
          <w:bCs/>
          <w:b/>
        </w:rPr>
        <w:t xml:space="preserve">Sutton Coldfield:</w:t>
      </w:r>
      <w:r>
        <w:t xml:space="preserve"> </w:t>
      </w:r>
      <w:r>
        <w:t xml:space="preserve">Suburban outpost with strong family demographics</w:t>
      </w:r>
    </w:p>
    <w:p>
      <w:pPr>
        <w:numPr>
          <w:ilvl w:val="0"/>
          <w:numId w:val="1005"/>
        </w:numPr>
        <w:pStyle w:val="Compact"/>
      </w:pPr>
      <w:r>
        <w:rPr>
          <w:bCs/>
          <w:b/>
        </w:rPr>
        <w:t xml:space="preserve">Newcastle:</w:t>
      </w:r>
      <w:r>
        <w:t xml:space="preserve"> </w:t>
      </w:r>
      <w:r>
        <w:t xml:space="preserve">Community-focused shop adjacent to local food market</w:t>
      </w:r>
    </w:p>
    <w:p>
      <w:pPr>
        <w:numPr>
          <w:ilvl w:val="0"/>
          <w:numId w:val="1005"/>
        </w:numPr>
        <w:pStyle w:val="Compact"/>
      </w:pPr>
      <w:r>
        <w:rPr>
          <w:bCs/>
          <w:b/>
        </w:rPr>
        <w:t xml:space="preserve">Bournville:</w:t>
      </w:r>
      <w:r>
        <w:t xml:space="preserve"> </w:t>
      </w:r>
      <w:r>
        <w:t xml:space="preserve">Partnering with Cadbury World for heritage-themed pop-ups</w:t>
      </w:r>
    </w:p>
    <w:bookmarkEnd w:id="26"/>
    <w:bookmarkStart w:id="27" w:name="X7779ea782e04389bcccdbcb0f485d4eb72adfb9"/>
    <w:p>
      <w:pPr>
        <w:pStyle w:val="Heading3"/>
      </w:pPr>
      <w:r>
        <w:t xml:space="preserve">Promotion (P4): Authentic Birmingham Engagement</w:t>
      </w:r>
    </w:p>
    <w:p>
      <w:pPr>
        <w:pStyle w:val="FirstParagraph"/>
      </w:pPr>
      <w:r>
        <w:t xml:space="preserve">A 360-degree promotional strategy built on community trust:</w:t>
      </w:r>
    </w:p>
    <w:p>
      <w:pPr>
        <w:numPr>
          <w:ilvl w:val="0"/>
          <w:numId w:val="1006"/>
        </w:numPr>
        <w:pStyle w:val="Compact"/>
      </w:pPr>
      <w:r>
        <w:rPr>
          <w:bCs/>
          <w:b/>
        </w:rPr>
        <w:t xml:space="preserve">Hyper-Local Partnerships:</w:t>
      </w:r>
      <w:r>
        <w:t xml:space="preserve"> </w:t>
      </w:r>
      <w:r>
        <w:t xml:space="preserve">Sponsorship of Birmingham City FC youth teams and Heart of England Forest events</w:t>
      </w:r>
    </w:p>
    <w:p>
      <w:pPr>
        <w:numPr>
          <w:ilvl w:val="0"/>
          <w:numId w:val="1006"/>
        </w:numPr>
        <w:pStyle w:val="Compact"/>
      </w:pPr>
      <w:r>
        <w:rPr>
          <w:bCs/>
          <w:b/>
        </w:rPr>
        <w:t xml:space="preserve">Content Marketing:</w:t>
      </w:r>
      <w:r>
        <w:t xml:space="preserve"> </w:t>
      </w:r>
      <w:r>
        <w:t xml:space="preserve">"Birmingham Bakes" podcast featuring local chefs and cultural historians</w:t>
      </w:r>
    </w:p>
    <w:p>
      <w:pPr>
        <w:numPr>
          <w:ilvl w:val="0"/>
          <w:numId w:val="1006"/>
        </w:numPr>
        <w:pStyle w:val="Compact"/>
      </w:pPr>
      <w:r>
        <w:rPr>
          <w:bCs/>
          <w:b/>
        </w:rPr>
        <w:t xml:space="preserve">Social Proof:</w:t>
      </w:r>
      <w:r>
        <w:t xml:space="preserve"> </w:t>
      </w:r>
      <w:r>
        <w:t xml:space="preserve">User-generated content campaigns like #MyBirminghamBread with £50 weekly prizes for best stories</w:t>
      </w:r>
    </w:p>
    <w:p>
      <w:pPr>
        <w:numPr>
          <w:ilvl w:val="0"/>
          <w:numId w:val="1006"/>
        </w:numPr>
        <w:pStyle w:val="Compact"/>
      </w:pPr>
      <w:r>
        <w:rPr>
          <w:bCs/>
          <w:b/>
        </w:rPr>
        <w:t xml:space="preserve">Precision Digital:</w:t>
      </w:r>
      <w:r>
        <w:t xml:space="preserve"> </w:t>
      </w:r>
      <w:r>
        <w:t xml:space="preserve">Facebook/Instagram ads targeting Birmingham postcodes with location-based offers (e.g., "30% off for all B1-7 residents")</w:t>
      </w:r>
    </w:p>
    <w:bookmarkEnd w:id="27"/>
    <w:bookmarkEnd w:id="28"/>
    <w:bookmarkStart w:id="29" w:name="X0dbcc08a003f93637e8914d639ddbdcdb10e3f0"/>
    <w:p>
      <w:pPr>
        <w:pStyle w:val="Heading2"/>
      </w:pPr>
      <w:r>
        <w:t xml:space="preserve">Budget Allocation: £50,000 Year 1 Investment</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Community Partnerships</w:t>
      </w:r>
    </w:p>
    <w:p>
      <w:pPr>
        <w:pStyle w:val="BodyText"/>
      </w:pPr>
      <w:r>
        <w:t xml:space="preserve">£18,000 (36%)</w:t>
      </w:r>
    </w:p>
    <w:p>
      <w:pPr>
        <w:pStyle w:val="BodyText"/>
      </w:pPr>
      <w:r>
        <w:t xml:space="preserve">Critical for trust-building in United Kingdom Birmingham; includes event sponsorships and charity collaborations.</w:t>
      </w:r>
    </w:p>
    <w:p>
      <w:pPr>
        <w:pStyle w:val="BodyText"/>
      </w:pPr>
      <w:r>
        <w:t xml:space="preserve">Digital Marketing</w:t>
      </w:r>
    </w:p>
    <w:p>
      <w:pPr>
        <w:pStyle w:val="BodyText"/>
      </w:pPr>
      <w:r>
        <w:t xml:space="preserve">£15,000 (30%)</w:t>
      </w:r>
    </w:p>
    <w:p>
      <w:pPr>
        <w:pStyle w:val="BodyText"/>
      </w:pPr>
      <w:r>
        <w:rPr>
          <w:bCs/>
          <w:b/>
        </w:rPr>
        <w:t xml:space="preserve">Geotargeted social ads drive measurable Birmingham footfall.</w:t>
      </w:r>
    </w:p>
    <w:p>
      <w:pPr>
        <w:pStyle w:val="BodyText"/>
      </w:pPr>
      <w:r>
        <w:t xml:space="preserve">Total</w:t>
      </w:r>
    </w:p>
    <w:p>
      <w:pPr>
        <w:pStyle w:val="BodyText"/>
      </w:pPr>
      <w:r>
        <w:t xml:space="preserve">£50,000</w:t>
      </w:r>
    </w:p>
    <w:bookmarkEnd w:id="29"/>
    <w:bookmarkStart w:id="30" w:name="X15609df844df607535a7b5010b1f345d1c32282"/>
    <w:p>
      <w:pPr>
        <w:pStyle w:val="Heading2"/>
      </w:pPr>
      <w:r>
        <w:t xml:space="preserve">Implementation Timeline: Birmingham Community Integration</w:t>
      </w:r>
    </w:p>
    <w:p>
      <w:pPr>
        <w:pStyle w:val="FirstParagraph"/>
      </w:pPr>
      <w:r>
        <w:t xml:space="preserve">All initiatives will align with Birmingham's cultural calendar:</w:t>
      </w:r>
    </w:p>
    <w:p>
      <w:pPr>
        <w:numPr>
          <w:ilvl w:val="0"/>
          <w:numId w:val="1007"/>
        </w:numPr>
        <w:pStyle w:val="Compact"/>
      </w:pPr>
      <w:r>
        <w:rPr>
          <w:bCs/>
          <w:b/>
        </w:rPr>
        <w:t xml:space="preserve">Month 1-3:</w:t>
      </w:r>
      <w:r>
        <w:t xml:space="preserve"> </w:t>
      </w:r>
      <w:r>
        <w:t xml:space="preserve">Launch Digbeth flagship store + "Birmingham Heritage Bake Day" with Black Country Museum</w:t>
      </w:r>
    </w:p>
    <w:p>
      <w:pPr>
        <w:numPr>
          <w:ilvl w:val="0"/>
          <w:numId w:val="1007"/>
        </w:numPr>
        <w:pStyle w:val="Compact"/>
      </w:pPr>
      <w:r>
        <w:rPr>
          <w:bCs/>
          <w:b/>
        </w:rPr>
        <w:t xml:space="preserve">Month 4-6:</w:t>
      </w:r>
      <w:r>
        <w:t xml:space="preserve"> </w:t>
      </w:r>
      <w:r>
        <w:t xml:space="preserve">Roll out community partnership program; begin podcast production</w:t>
      </w:r>
    </w:p>
    <w:p>
      <w:pPr>
        <w:numPr>
          <w:ilvl w:val="0"/>
          <w:numId w:val="1007"/>
        </w:numPr>
        <w:pStyle w:val="Compact"/>
      </w:pPr>
      <w:r>
        <w:rPr>
          <w:bCs/>
          <w:b/>
        </w:rPr>
        <w:t xml:space="preserve">Month 7-9:</w:t>
      </w:r>
      <w:r>
        <w:t xml:space="preserve"> </w:t>
      </w:r>
      <w:r>
        <w:t xml:space="preserve">Introduce cultural product line (e.g., Eid-inspired pastries)</w:t>
      </w:r>
    </w:p>
    <w:p>
      <w:pPr>
        <w:numPr>
          <w:ilvl w:val="0"/>
          <w:numId w:val="1007"/>
        </w:numPr>
        <w:pStyle w:val="Compact"/>
      </w:pPr>
      <w:r>
        <w:rPr>
          <w:bCs/>
          <w:b/>
        </w:rPr>
        <w:t xml:space="preserve">Month 10-12:</w:t>
      </w:r>
      <w:r>
        <w:t xml:space="preserve"> </w:t>
      </w:r>
      <w:r>
        <w:t xml:space="preserve">Analyze data to optimize offerings for Birmingham market</w:t>
      </w:r>
    </w:p>
    <w:bookmarkEnd w:id="30"/>
    <w:bookmarkStart w:id="31" w:name="X8512e9a8ce6a71121a5026519f5f8af4789a53d"/>
    <w:p>
      <w:pPr>
        <w:pStyle w:val="Heading2"/>
      </w:pPr>
      <w:r>
        <w:t xml:space="preserve">Evaluation Framework: Measuring Baker Success in Birmingham</w:t>
      </w:r>
    </w:p>
    <w:p>
      <w:pPr>
        <w:pStyle w:val="FirstParagraph"/>
      </w:pPr>
      <w:r>
        <w:t xml:space="preserve">We will track success through three Birmingham-specific KPIs:</w:t>
      </w:r>
    </w:p>
    <w:p>
      <w:pPr>
        <w:numPr>
          <w:ilvl w:val="0"/>
          <w:numId w:val="1008"/>
        </w:numPr>
        <w:pStyle w:val="Compact"/>
      </w:pPr>
      <w:r>
        <w:rPr>
          <w:bCs/>
          <w:b/>
        </w:rPr>
        <w:t xml:space="preserve">Community Engagement Score:</w:t>
      </w:r>
      <w:r>
        <w:t xml:space="preserve"> </w:t>
      </w:r>
      <w:r>
        <w:t xml:space="preserve">Measured via #MyBirminghamBread UGC volume and community event attendance (target: 3,000+ monthly)</w:t>
      </w:r>
    </w:p>
    <w:p>
      <w:pPr>
        <w:numPr>
          <w:ilvl w:val="0"/>
          <w:numId w:val="1008"/>
        </w:numPr>
        <w:pStyle w:val="Compact"/>
      </w:pPr>
      <w:r>
        <w:rPr>
          <w:bCs/>
          <w:b/>
        </w:rPr>
        <w:t xml:space="preserve">Local Market Penetration:</w:t>
      </w:r>
      <w:r>
        <w:t xml:space="preserve"> </w:t>
      </w:r>
      <w:r>
        <w:t xml:space="preserve">Monthly sales data by Birmingham postcode (target: 15% growth in Eastside/Sparkbrook regions)</w:t>
      </w:r>
    </w:p>
    <w:bookmarkEnd w:id="31"/>
    <w:bookmarkStart w:id="32" w:name="conclusion"/>
    <w:p>
      <w:pPr>
        <w:pStyle w:val="Heading2"/>
      </w:pPr>
      <w:r>
        <w:t xml:space="preserve">Conclusion</w:t>
      </w:r>
    </w:p>
    <w:p>
      <w:pPr>
        <w:pStyle w:val="FirstParagraph"/>
      </w:pPr>
      <w:r>
        <w:t xml:space="preserve">This Marketing Plan positions Baker's Craft not merely as a bakery, but as an indispensable Birmingham institution. By embedding our operations within United Kingdom Birmingham's cultural heartbeat through hyper-local sourcing, community partnerships, and culturally intelligent products, we will transform how the city experiences bread. Unlike generic bakeries that treat Birmingham as just another market, our strategy makes the city itself the brand – ensuring every loaf tells a story of place. This approach isn't just marketing; it's building lasting legacy within Birmingham's heartland.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Baker in United Kingdom Birmingham</dc:title>
  <dc:creator/>
  <dc:language>en</dc:language>
  <cp:keywords/>
  <dcterms:created xsi:type="dcterms:W3CDTF">2026-07-23T17:19:06Z</dcterms:created>
  <dcterms:modified xsi:type="dcterms:W3CDTF">2026-07-23T17:19:06Z</dcterms:modified>
</cp:coreProperties>
</file>

<file path=docProps/custom.xml><?xml version="1.0" encoding="utf-8"?>
<Properties xmlns="http://schemas.openxmlformats.org/officeDocument/2006/custom-properties" xmlns:vt="http://schemas.openxmlformats.org/officeDocument/2006/docPropsVTypes"/>
</file>