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2" w:name="X8963aa388261419459368142e4c13cad352a403"/>
    <w:p>
      <w:pPr>
        <w:pStyle w:val="Heading1"/>
      </w:pPr>
      <w:r>
        <w:t xml:space="preserve">Comprehensive Marketing Plan: Baker Bakery Brand Expansion into Tashkent, Uzbekistan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and growth of</w:t>
      </w:r>
      <w:r>
        <w:t xml:space="preserve"> </w:t>
      </w:r>
      <w:r>
        <w:rPr>
          <w:bCs/>
          <w:b/>
        </w:rPr>
        <w:t xml:space="preserve">Baker</w:t>
      </w:r>
      <w:r>
        <w:t xml:space="preserve">, a premium bakery brand, into the vibrant culinary market of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. With Uzbekistan's foodservice sector growing at 7.3% annually and Tashkent as the nation's economic epicenter housing 5 million residents, this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capture market share by blending traditional Central Asian baking heritage with modern European techniques. Our primary objective is to achieve 15% market penetration in Tashkent's premium bakery segment within three years through culturally resonant offerings and digital-first engagement.</w:t>
      </w:r>
    </w:p>
    <w:bookmarkEnd w:id="20"/>
    <w:bookmarkStart w:id="21" w:name="X5bde1c13cfa130de1093f87d93a2507a0edf15d"/>
    <w:p>
      <w:pPr>
        <w:pStyle w:val="Heading2"/>
      </w:pPr>
      <w:r>
        <w:t xml:space="preserve">Market Analysis: Baker in the Uzbekistan Tashkent Context</w:t>
      </w:r>
    </w:p>
    <w:p>
      <w:pPr>
        <w:pStyle w:val="FirstParagraph"/>
      </w:pPr>
      <w:r>
        <w:t xml:space="preserve">Tashkent presents a unique opportunity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due to its rapidly expanding middle class (45% of population earning $10K+ annually) and evolving consumer preferences. Traditional Uzbek bakeries (</w:t>
      </w:r>
      <w:r>
        <w:rPr>
          <w:iCs/>
          <w:i/>
        </w:rPr>
        <w:t xml:space="preserve">non-ushqo</w:t>
      </w:r>
      <w:r>
        <w:t xml:space="preserve">) remain culturally significant, yet urban dwellers increasingly seek hygienic, innovative options beyond street-level vendors. Competitors like</w:t>
      </w:r>
      <w:r>
        <w:t xml:space="preserve"> </w:t>
      </w:r>
      <w:r>
        <w:rPr>
          <w:iCs/>
          <w:i/>
        </w:rPr>
        <w:t xml:space="preserve">UzBread</w:t>
      </w:r>
      <w:r>
        <w:t xml:space="preserve"> </w:t>
      </w:r>
      <w:r>
        <w:t xml:space="preserve">dominate mass-market segments but lack premium differentiation.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Fusion Demand:</w:t>
      </w:r>
      <w:r>
        <w:t xml:space="preserve"> </w:t>
      </w:r>
      <w:r>
        <w:t xml:space="preserve">68% of Tashkent consumers prefer bakeries offering localized twists on global treats (e.g., samosa-shaped croissants, plov-flavored pastries).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Shopping:</w:t>
      </w:r>
      <w:r>
        <w:t xml:space="preserve"> </w:t>
      </w:r>
      <w:r>
        <w:t xml:space="preserve">72% of urban Uzbekistan residents use food delivery apps (Yandex.Eda, Foodpanda), making mobile engagement critical.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Consciousness:</w:t>
      </w:r>
      <w:r>
        <w:t xml:space="preserve"> </w:t>
      </w:r>
      <w:r>
        <w:t xml:space="preserve">Rising demand for organic ingredients and gluten-free options among Tashkent's youth (ages 18-35).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for our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launch in Uzbekistan Tashkent: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Urban Professionals (40% of target):</w:t>
      </w:r>
      <w:r>
        <w:t xml:space="preserve"> </w:t>
      </w:r>
      <w:r>
        <w:t xml:space="preserve">Ages 28-45, income $15K+, seeking quality breakfast pastries and artisanal coffee. Prioritize convenience via delivery apps and office lunch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Health-Conscious Families (35% of target):</w:t>
      </w:r>
      <w:r>
        <w:t xml:space="preserve"> </w:t>
      </w:r>
      <w:r>
        <w:t xml:space="preserve">Parents focused on organic ingredients for children. Target through school partnerships and gluten-free product 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Experience Seekers (25% of target):</w:t>
      </w:r>
      <w:r>
        <w:t xml:space="preserve"> </w:t>
      </w:r>
      <w:r>
        <w:t xml:space="preserve">Tourists and locals wanting authentic Uzbek fusion experiences. Leverage Tashkent's tourism growth (10M+ annual visitors) with themed menu items.</w:t>
      </w:r>
    </w:p>
    <w:bookmarkEnd w:id="22"/>
    <w:bookmarkStart w:id="27" w:name="X1edea37148766d491806092baf106a485dcad7d"/>
    <w:p>
      <w:pPr>
        <w:pStyle w:val="Heading2"/>
      </w:pPr>
      <w:r>
        <w:t xml:space="preserve">Marketing Strategy: Baker's Cultural Integration Framework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strategy centers on "Modern Heritage Baking" – respecting Uzbek traditions while innovating. Key pillars include:</w:t>
      </w:r>
    </w:p>
    <w:bookmarkStart w:id="23" w:name="X7436e6b5bb5a8158689c5c2d3cff6e939815b16"/>
    <w:p>
      <w:pPr>
        <w:pStyle w:val="Heading3"/>
      </w:pPr>
      <w:r>
        <w:t xml:space="preserve">Product (P): Culturally Authentic Innovation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Signature Items:</w:t>
      </w:r>
      <w:r>
        <w:t xml:space="preserve"> </w:t>
      </w:r>
      <w:r>
        <w:t xml:space="preserve">"Chak-Chak Croissant" (combining sweet Uzbek honey cake with French flakiness), "Kabob Sourdough" (spiced meat loaf bread), and "Samanak Halva Rolls"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Sustainability:</w:t>
      </w:r>
      <w:r>
        <w:t xml:space="preserve"> </w:t>
      </w:r>
      <w:r>
        <w:t xml:space="preserve">100% locally sourced wheat from Tashkent region; zero-waste packaging using recycled paper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Health Tier:</w:t>
      </w:r>
      <w:r>
        <w:t xml:space="preserve"> </w:t>
      </w:r>
      <w:r>
        <w:t xml:space="preserve">Gluten-free "Shorva Bread" (using Uzbek rice flour) and vegan plov pastries</w:t>
      </w:r>
    </w:p>
    <w:bookmarkEnd w:id="23"/>
    <w:bookmarkStart w:id="24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Price positioning at 20% above mass-market competitors but 15% below European equivalents. Example:</w:t>
      </w:r>
    </w:p>
    <w:p>
      <w:pPr>
        <w:numPr>
          <w:ilvl w:val="0"/>
          <w:numId w:val="1004"/>
        </w:numPr>
        <w:pStyle w:val="Compact"/>
      </w:pPr>
      <w:r>
        <w:t xml:space="preserve">Traditional Baguette: $1.20 (UzBread) vs. Baker's $1.45</w:t>
      </w:r>
    </w:p>
    <w:p>
      <w:pPr>
        <w:numPr>
          <w:ilvl w:val="0"/>
          <w:numId w:val="1004"/>
        </w:numPr>
        <w:pStyle w:val="Compact"/>
      </w:pPr>
      <w:r>
        <w:t xml:space="preserve">Premium Pastries: $3.00 (UzBread) vs. Baker's $3.50</w:t>
      </w:r>
    </w:p>
    <w:p>
      <w:pPr>
        <w:pStyle w:val="FirstParagraph"/>
      </w:pPr>
      <w:r>
        <w:t xml:space="preserve">This justifies premium through superior ingredients and cultural storytelling.</w:t>
      </w:r>
    </w:p>
    <w:bookmarkEnd w:id="24"/>
    <w:bookmarkStart w:id="25" w:name="X965842de41e3cf784e8073ca621bbf2a244e910"/>
    <w:p>
      <w:pPr>
        <w:pStyle w:val="Heading3"/>
      </w:pPr>
      <w:r>
        <w:t xml:space="preserve">Place (Distribution): Strategic Tashkent Presence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Flagship Store:</w:t>
      </w:r>
      <w:r>
        <w:t xml:space="preserve"> </w:t>
      </w:r>
      <w:r>
        <w:t xml:space="preserve">Location in Tashkent's "O'zbekiston" business district (near Embassy Row) for prestige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Digital-First:</w:t>
      </w:r>
      <w:r>
        <w:t xml:space="preserve"> </w:t>
      </w:r>
      <w:r>
        <w:t xml:space="preserve">Partnership with Yandex.Eda and local app "Tashkent Eats" for delivery; 90% of sales forecasted online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Pop-Up Events:</w:t>
      </w:r>
      <w:r>
        <w:t xml:space="preserve"> </w:t>
      </w:r>
      <w:r>
        <w:t xml:space="preserve">Monthly artisanal markets in Tashkent's Chilanzar Park targeting tourists</w:t>
      </w:r>
    </w:p>
    <w:bookmarkEnd w:id="25"/>
    <w:bookmarkStart w:id="26" w:name="Xe745767076f2c76350ae56954cd918fb6e4e374"/>
    <w:p>
      <w:pPr>
        <w:pStyle w:val="Heading3"/>
      </w:pPr>
      <w:r>
        <w:t xml:space="preserve">Promotion: Digital-Driven Cultural Narrative</w:t>
      </w:r>
    </w:p>
    <w:p>
      <w:pPr>
        <w:pStyle w:val="FirstParagraph"/>
      </w:pPr>
      <w:r>
        <w:t xml:space="preserve">Campaigns will emphasize Uzbek identity through: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"Baker's Heritage Journey" Social Series:</w:t>
      </w:r>
      <w:r>
        <w:t xml:space="preserve"> </w:t>
      </w:r>
      <w:r>
        <w:t xml:space="preserve">60-second videos showing master bakers in Tashkent collaborating with local chefs to create fusion recipes (Instagram/TikTok)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Localized Loyalty Program:</w:t>
      </w:r>
      <w:r>
        <w:t xml:space="preserve"> </w:t>
      </w:r>
      <w:r>
        <w:t xml:space="preserve">"Samarqand Points" – earn rewards for sharing Uzbek cultural experiences via app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Influencer Collaborations:</w:t>
      </w:r>
      <w:r>
        <w:t xml:space="preserve"> </w:t>
      </w:r>
      <w:r>
        <w:t xml:space="preserve">Partner with Tashkent-based food influencers like @TashkentEats (85K followers) for authentic content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Partnerships:</w:t>
      </w:r>
      <w:r>
        <w:t xml:space="preserve"> </w:t>
      </w:r>
      <w:r>
        <w:t xml:space="preserve">Sponsor Tashkent International Bakery Festival and children's cultural events</w:t>
      </w:r>
    </w:p>
    <w:bookmarkEnd w:id="26"/>
    <w:bookmarkEnd w:id="27"/>
    <w:bookmarkStart w:id="28" w:name="X5e6d23b0150c4092e0e74998d3f8a0780922618"/>
    <w:p>
      <w:pPr>
        <w:pStyle w:val="Heading2"/>
      </w:pPr>
      <w:r>
        <w:t xml:space="preserve">Budget Allocation: Uzbekistan Tashkent Focus</w:t>
      </w:r>
    </w:p>
    <w:p>
      <w:pPr>
        <w:pStyle w:val="FirstParagraph"/>
      </w:pPr>
      <w:r>
        <w:t xml:space="preserve">Total Year 1 Budget: $450,000 (all funds allocated to Tashkent operations):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Store Setup &amp; Equipment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Flagship location in prime Tashkent zone; meets Uzbek food safety standards (GOST R)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rPr>
          <w:bCs/>
          <w:b/>
        </w:rPr>
        <w:t xml:space="preserve">$125,000</w:t>
      </w:r>
    </w:p>
    <w:p>
      <w:pPr>
        <w:pStyle w:val="BodyText"/>
      </w:pPr>
      <w:r>
        <w:t xml:space="preserve">75% of total budget – targets highest-conversion digital channels in Uzbekistan Tashkent</w:t>
      </w:r>
    </w:p>
    <w:p>
      <w:pPr>
        <w:pStyle w:val="BodyText"/>
      </w:pPr>
      <w:r>
        <w:t xml:space="preserve">Product R&amp;D &amp; Local Sourcing</w:t>
      </w:r>
    </w:p>
    <w:p>
      <w:pPr>
        <w:pStyle w:val="BodyText"/>
      </w:pPr>
      <w:r>
        <w:t xml:space="preserve">$75,000</w:t>
      </w:r>
    </w:p>
    <w:p>
      <w:pPr>
        <w:pStyle w:val="BodyText"/>
      </w:pPr>
      <w:r>
        <w:t xml:space="preserve">Collaborating with Tashkent agricultural co-ops for ingredient supply chain</w:t>
      </w:r>
    </w:p>
    <w:p>
      <w:pPr>
        <w:pStyle w:val="BodyText"/>
      </w:pPr>
      <w:r>
        <w:t xml:space="preserve">Events &amp; PR</w:t>
      </w:r>
    </w:p>
    <w:p>
      <w:pPr>
        <w:pStyle w:val="BodyText"/>
      </w:pPr>
      <w:r>
        <w:t xml:space="preserve">$65,000</w:t>
      </w:r>
    </w:p>
    <w:p>
      <w:pPr>
        <w:pStyle w:val="BodyText"/>
      </w:pPr>
      <w:r>
        <w:t xml:space="preserve">Tourism-focused pop-ups at Tashkent's top attractions (Amir Timur Museum, Khast Imam Complex)</w:t>
      </w:r>
    </w:p>
    <w:bookmarkEnd w:id="28"/>
    <w:bookmarkStart w:id="29" w:name="Xe0d153e3ab1ea41513d360cab4c195cdd89a5aa"/>
    <w:p>
      <w:pPr>
        <w:pStyle w:val="Heading2"/>
      </w:pPr>
      <w:r>
        <w:t xml:space="preserve">Implementation Timeline: Baker's Tashkent Launch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Market research deep dive in Uzbekistan Tashkent; secure store lease; finalize cultural partnership agreements with local farmers.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Flagship store build-out; launch digital platform integration with Yandex.Eda; initiate social media teasers using #BakerTashkent hashtag.</w:t>
      </w:r>
    </w:p>
    <w:p>
      <w:pPr>
        <w:pStyle w:val="BodyText"/>
      </w:pPr>
      <w:r>
        <w:rPr>
          <w:bCs/>
          <w:b/>
        </w:rPr>
        <w:t xml:space="preserve">Month 7:</w:t>
      </w:r>
      <w:r>
        <w:t xml:space="preserve"> </w:t>
      </w:r>
      <w:r>
        <w:t xml:space="preserve">Grand opening at Tashkent business district with Uzbek cultural performance by "Shohzoda" ensemble, followed by 30-day launch discount campaign.</w:t>
      </w:r>
    </w:p>
    <w:p>
      <w:pPr>
        <w:pStyle w:val="BodyText"/>
      </w:pPr>
      <w:r>
        <w:rPr>
          <w:bCs/>
          <w:b/>
        </w:rPr>
        <w:t xml:space="preserve">Months 8-12:</w:t>
      </w:r>
      <w:r>
        <w:t xml:space="preserve"> </w:t>
      </w:r>
      <w:r>
        <w:t xml:space="preserve">Scale digital campaigns; introduce health-focused menu; expand delivery coverage to all Tashkent districts.</w:t>
      </w:r>
    </w:p>
    <w:bookmarkEnd w:id="29"/>
    <w:bookmarkStart w:id="30" w:name="Xc4711003dab255e3aa1fb73965b135dd95bdb00"/>
    <w:p>
      <w:pPr>
        <w:pStyle w:val="Heading2"/>
      </w:pPr>
      <w:r>
        <w:t xml:space="preserve">Evaluation Framework: Measuring Baker's Success in Uzbekistan</w:t>
      </w:r>
    </w:p>
    <w:p>
      <w:pPr>
        <w:pStyle w:val="FirstParagraph"/>
      </w:pPr>
      <w:r>
        <w:t xml:space="preserve">We will track success through KPIs specific to Tashkent market dynamics: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Social media reach (target: 1M impressions in Tashkent within 6 months)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Monthly sales vs. UzBread (target: 12% penetration by Month 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Customer survey score on "authentic Uzbek experience" (target: 4.5/5)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Financials:</w:t>
      </w:r>
      <w:r>
        <w:t xml:space="preserve"> </w:t>
      </w:r>
      <w:r>
        <w:t xml:space="preserve">Achieve profitability by Month 8; target $3K daily revenue from Tashkent operations</w:t>
      </w:r>
    </w:p>
    <w:bookmarkEnd w:id="30"/>
    <w:bookmarkStart w:id="31" w:name="X1357867e3c355b00641d91646dcba84e4a1ab87"/>
    <w:p>
      <w:pPr>
        <w:pStyle w:val="Heading2"/>
      </w:pPr>
      <w:r>
        <w:t xml:space="preserve">Conclusion: Baker's Cultural Commitment to Tashkent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not as a foreign brand, but as a cultural participant in Uzbekistan's culinary evolution. By embedding local traditions into every product and marketing touchpoint – from the sourcing of wheat in Tashkent's fields to the storytelling of our social campaigns – we will establish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as Tashkent's most authentic premium bakery. The success metrics are designed for Uzbekistan Tashkent's unique ecosystem, ensuring sustainable growth while honoring the city's rich baking heritage. With this plan,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transform from a bakery name into a beloved cultural institution in the heart of Central Asia.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Tashkent, Uzbekistan</dc:title>
  <dc:creator/>
  <dc:language>en</dc:language>
  <cp:keywords/>
  <dcterms:created xsi:type="dcterms:W3CDTF">2026-07-23T11:33:31Z</dcterms:created>
  <dcterms:modified xsi:type="dcterms:W3CDTF">2026-07-23T11:33:31Z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